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77E" w:rsidRDefault="00163E8B">
      <w:pPr>
        <w:widowControl/>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全国行业好新闻大赛报纸新闻版面参评作品推荐表</w:t>
      </w:r>
    </w:p>
    <w:tbl>
      <w:tblPr>
        <w:tblStyle w:val="a8"/>
        <w:tblpPr w:leftFromText="180" w:rightFromText="180" w:vertAnchor="page" w:horzAnchor="page" w:tblpXSpec="center" w:tblpY="2596"/>
        <w:tblOverlap w:val="never"/>
        <w:tblW w:w="9764" w:type="dxa"/>
        <w:jc w:val="center"/>
        <w:tblLook w:val="04A0"/>
      </w:tblPr>
      <w:tblGrid>
        <w:gridCol w:w="1696"/>
        <w:gridCol w:w="1582"/>
        <w:gridCol w:w="1119"/>
        <w:gridCol w:w="409"/>
        <w:gridCol w:w="1235"/>
        <w:gridCol w:w="250"/>
        <w:gridCol w:w="1528"/>
        <w:gridCol w:w="1945"/>
      </w:tblGrid>
      <w:tr w:rsidR="004E277E">
        <w:trPr>
          <w:trHeight w:val="838"/>
          <w:jc w:val="center"/>
        </w:trPr>
        <w:tc>
          <w:tcPr>
            <w:tcW w:w="1696" w:type="dxa"/>
            <w:vAlign w:val="center"/>
          </w:tcPr>
          <w:p w:rsidR="004E277E" w:rsidRDefault="00163E8B">
            <w:pPr>
              <w:jc w:val="center"/>
              <w:rPr>
                <w:rFonts w:ascii="仿宋" w:eastAsia="仿宋" w:hAnsi="仿宋" w:cs="仿宋"/>
                <w:b/>
                <w:bCs/>
                <w:sz w:val="28"/>
                <w:szCs w:val="28"/>
              </w:rPr>
            </w:pPr>
            <w:bookmarkStart w:id="0" w:name="_GoBack"/>
            <w:bookmarkEnd w:id="0"/>
            <w:r>
              <w:rPr>
                <w:rFonts w:ascii="仿宋" w:eastAsia="仿宋" w:hAnsi="仿宋" w:cs="仿宋" w:hint="eastAsia"/>
                <w:b/>
                <w:bCs/>
                <w:sz w:val="28"/>
                <w:szCs w:val="28"/>
              </w:rPr>
              <w:t>报纸名称</w:t>
            </w:r>
          </w:p>
        </w:tc>
        <w:tc>
          <w:tcPr>
            <w:tcW w:w="2701" w:type="dxa"/>
            <w:gridSpan w:val="2"/>
            <w:vAlign w:val="center"/>
          </w:tcPr>
          <w:p w:rsidR="004E277E" w:rsidRDefault="00163E8B">
            <w:pPr>
              <w:jc w:val="center"/>
              <w:rPr>
                <w:rFonts w:ascii="仿宋" w:eastAsia="仿宋" w:hAnsi="仿宋" w:cs="仿宋"/>
                <w:b/>
                <w:bCs/>
                <w:sz w:val="28"/>
                <w:szCs w:val="28"/>
              </w:rPr>
            </w:pPr>
            <w:r>
              <w:rPr>
                <w:rFonts w:ascii="仿宋" w:eastAsia="仿宋" w:hAnsi="仿宋" w:cs="仿宋" w:hint="eastAsia"/>
                <w:sz w:val="28"/>
                <w:szCs w:val="28"/>
              </w:rPr>
              <w:t>中国化工报</w:t>
            </w:r>
          </w:p>
        </w:tc>
        <w:tc>
          <w:tcPr>
            <w:tcW w:w="1644" w:type="dxa"/>
            <w:gridSpan w:val="2"/>
            <w:vAlign w:val="center"/>
          </w:tcPr>
          <w:p w:rsidR="004E277E" w:rsidRDefault="00163E8B">
            <w:pPr>
              <w:jc w:val="center"/>
              <w:rPr>
                <w:sz w:val="28"/>
                <w:szCs w:val="28"/>
              </w:rPr>
            </w:pPr>
            <w:r>
              <w:rPr>
                <w:rFonts w:ascii="仿宋" w:eastAsia="仿宋" w:hAnsi="仿宋" w:cs="仿宋" w:hint="eastAsia"/>
                <w:b/>
                <w:bCs/>
                <w:sz w:val="28"/>
                <w:szCs w:val="28"/>
              </w:rPr>
              <w:t>参评项目</w:t>
            </w:r>
          </w:p>
        </w:tc>
        <w:tc>
          <w:tcPr>
            <w:tcW w:w="3723" w:type="dxa"/>
            <w:gridSpan w:val="3"/>
            <w:vAlign w:val="center"/>
          </w:tcPr>
          <w:p w:rsidR="004E277E" w:rsidRDefault="00163E8B">
            <w:pPr>
              <w:jc w:val="center"/>
              <w:rPr>
                <w:rFonts w:ascii="仿宋" w:eastAsia="仿宋" w:hAnsi="仿宋" w:cs="仿宋"/>
                <w:sz w:val="28"/>
                <w:szCs w:val="28"/>
              </w:rPr>
            </w:pPr>
            <w:r>
              <w:rPr>
                <w:rFonts w:ascii="仿宋" w:eastAsia="仿宋" w:hAnsi="仿宋" w:cs="仿宋" w:hint="eastAsia"/>
                <w:sz w:val="28"/>
                <w:szCs w:val="28"/>
              </w:rPr>
              <w:t>新闻版面</w:t>
            </w:r>
          </w:p>
        </w:tc>
      </w:tr>
      <w:tr w:rsidR="004E277E">
        <w:trPr>
          <w:trHeight w:val="838"/>
          <w:jc w:val="center"/>
        </w:trPr>
        <w:tc>
          <w:tcPr>
            <w:tcW w:w="1696" w:type="dxa"/>
            <w:vAlign w:val="center"/>
          </w:tcPr>
          <w:p w:rsidR="004E277E" w:rsidRDefault="00163E8B">
            <w:pPr>
              <w:spacing w:line="300" w:lineRule="exact"/>
              <w:jc w:val="center"/>
              <w:rPr>
                <w:rFonts w:ascii="仿宋" w:eastAsia="仿宋" w:hAnsi="仿宋" w:cs="仿宋"/>
                <w:b/>
                <w:bCs/>
                <w:sz w:val="28"/>
                <w:szCs w:val="28"/>
              </w:rPr>
            </w:pPr>
            <w:r>
              <w:rPr>
                <w:rFonts w:ascii="仿宋" w:eastAsia="仿宋" w:hAnsi="仿宋" w:cs="仿宋" w:hint="eastAsia"/>
                <w:b/>
                <w:bCs/>
                <w:sz w:val="28"/>
                <w:szCs w:val="28"/>
              </w:rPr>
              <w:t>版面名称</w:t>
            </w:r>
          </w:p>
          <w:p w:rsidR="004E277E" w:rsidRDefault="00163E8B">
            <w:pPr>
              <w:spacing w:line="300" w:lineRule="exact"/>
              <w:jc w:val="center"/>
              <w:rPr>
                <w:rFonts w:ascii="仿宋" w:eastAsia="仿宋" w:hAnsi="仿宋" w:cs="仿宋"/>
                <w:b/>
                <w:bCs/>
                <w:sz w:val="28"/>
                <w:szCs w:val="28"/>
              </w:rPr>
            </w:pPr>
            <w:r>
              <w:rPr>
                <w:rFonts w:ascii="仿宋" w:eastAsia="仿宋" w:hAnsi="仿宋" w:cs="仿宋" w:hint="eastAsia"/>
                <w:b/>
                <w:bCs/>
                <w:sz w:val="28"/>
                <w:szCs w:val="28"/>
              </w:rPr>
              <w:t>及版次</w:t>
            </w:r>
          </w:p>
        </w:tc>
        <w:tc>
          <w:tcPr>
            <w:tcW w:w="2701" w:type="dxa"/>
            <w:gridSpan w:val="2"/>
            <w:vAlign w:val="center"/>
          </w:tcPr>
          <w:p w:rsidR="004E277E" w:rsidRDefault="00163E8B">
            <w:pPr>
              <w:jc w:val="center"/>
              <w:rPr>
                <w:rFonts w:ascii="仿宋" w:eastAsia="仿宋" w:hAnsi="仿宋" w:cs="仿宋"/>
                <w:sz w:val="28"/>
                <w:szCs w:val="28"/>
              </w:rPr>
            </w:pPr>
            <w:r>
              <w:rPr>
                <w:rFonts w:ascii="仿宋" w:eastAsia="仿宋" w:hAnsi="仿宋" w:cs="仿宋" w:hint="eastAsia"/>
                <w:sz w:val="28"/>
                <w:szCs w:val="28"/>
              </w:rPr>
              <w:t>特别报道</w:t>
            </w:r>
            <w:r>
              <w:rPr>
                <w:rFonts w:ascii="仿宋" w:eastAsia="仿宋" w:hAnsi="仿宋" w:cs="仿宋" w:hint="eastAsia"/>
                <w:sz w:val="28"/>
                <w:szCs w:val="28"/>
              </w:rPr>
              <w:t xml:space="preserve"> 8</w:t>
            </w:r>
            <w:r>
              <w:rPr>
                <w:rFonts w:ascii="仿宋" w:eastAsia="仿宋" w:hAnsi="仿宋" w:cs="仿宋" w:hint="eastAsia"/>
                <w:sz w:val="28"/>
                <w:szCs w:val="28"/>
              </w:rPr>
              <w:t>版</w:t>
            </w:r>
          </w:p>
        </w:tc>
        <w:tc>
          <w:tcPr>
            <w:tcW w:w="1644" w:type="dxa"/>
            <w:gridSpan w:val="2"/>
            <w:vAlign w:val="center"/>
          </w:tcPr>
          <w:p w:rsidR="004E277E" w:rsidRDefault="00163E8B">
            <w:pPr>
              <w:jc w:val="center"/>
              <w:rPr>
                <w:rFonts w:ascii="仿宋" w:eastAsia="仿宋" w:hAnsi="仿宋" w:cs="仿宋"/>
                <w:b/>
                <w:bCs/>
                <w:sz w:val="28"/>
                <w:szCs w:val="28"/>
              </w:rPr>
            </w:pPr>
            <w:r>
              <w:rPr>
                <w:rFonts w:ascii="仿宋" w:eastAsia="仿宋" w:hAnsi="仿宋" w:cs="仿宋" w:hint="eastAsia"/>
                <w:b/>
                <w:bCs/>
                <w:sz w:val="28"/>
                <w:szCs w:val="28"/>
              </w:rPr>
              <w:t>刊发日期</w:t>
            </w:r>
          </w:p>
        </w:tc>
        <w:tc>
          <w:tcPr>
            <w:tcW w:w="3723" w:type="dxa"/>
            <w:gridSpan w:val="3"/>
            <w:vAlign w:val="center"/>
          </w:tcPr>
          <w:p w:rsidR="004E277E" w:rsidRDefault="00163E8B">
            <w:pPr>
              <w:jc w:val="center"/>
              <w:rPr>
                <w:rFonts w:ascii="仿宋" w:eastAsia="仿宋" w:hAnsi="仿宋" w:cs="仿宋"/>
                <w:sz w:val="28"/>
                <w:szCs w:val="28"/>
              </w:rPr>
            </w:pP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3</w:t>
            </w:r>
            <w:r>
              <w:rPr>
                <w:rFonts w:ascii="仿宋" w:eastAsia="仿宋" w:hAnsi="仿宋" w:cs="仿宋" w:hint="eastAsia"/>
                <w:sz w:val="28"/>
                <w:szCs w:val="28"/>
              </w:rPr>
              <w:t>月</w:t>
            </w:r>
            <w:r>
              <w:rPr>
                <w:rFonts w:ascii="仿宋" w:eastAsia="仿宋" w:hAnsi="仿宋" w:cs="仿宋" w:hint="eastAsia"/>
                <w:sz w:val="28"/>
                <w:szCs w:val="28"/>
              </w:rPr>
              <w:t>10</w:t>
            </w:r>
            <w:r>
              <w:rPr>
                <w:rFonts w:ascii="仿宋" w:eastAsia="仿宋" w:hAnsi="仿宋" w:cs="仿宋" w:hint="eastAsia"/>
                <w:sz w:val="28"/>
                <w:szCs w:val="28"/>
              </w:rPr>
              <w:t>日</w:t>
            </w:r>
          </w:p>
        </w:tc>
      </w:tr>
      <w:tr w:rsidR="004E277E">
        <w:trPr>
          <w:trHeight w:val="784"/>
          <w:jc w:val="center"/>
        </w:trPr>
        <w:tc>
          <w:tcPr>
            <w:tcW w:w="1696" w:type="dxa"/>
            <w:vAlign w:val="center"/>
          </w:tcPr>
          <w:p w:rsidR="004E277E" w:rsidRDefault="00163E8B">
            <w:pPr>
              <w:spacing w:line="300" w:lineRule="exact"/>
              <w:jc w:val="center"/>
              <w:rPr>
                <w:sz w:val="28"/>
                <w:szCs w:val="28"/>
              </w:rPr>
            </w:pPr>
            <w:r>
              <w:rPr>
                <w:rFonts w:ascii="仿宋" w:eastAsia="仿宋" w:hAnsi="仿宋" w:cs="仿宋" w:hint="eastAsia"/>
                <w:b/>
                <w:bCs/>
                <w:sz w:val="28"/>
                <w:szCs w:val="28"/>
              </w:rPr>
              <w:t>作者</w:t>
            </w:r>
          </w:p>
        </w:tc>
        <w:tc>
          <w:tcPr>
            <w:tcW w:w="2701" w:type="dxa"/>
            <w:gridSpan w:val="2"/>
            <w:vAlign w:val="center"/>
          </w:tcPr>
          <w:p w:rsidR="004E277E" w:rsidRDefault="00163E8B">
            <w:pPr>
              <w:jc w:val="center"/>
              <w:rPr>
                <w:rFonts w:ascii="仿宋" w:eastAsia="仿宋" w:hAnsi="仿宋" w:cs="仿宋"/>
                <w:sz w:val="24"/>
                <w:szCs w:val="24"/>
              </w:rPr>
            </w:pPr>
            <w:r>
              <w:rPr>
                <w:rFonts w:ascii="仿宋" w:eastAsia="仿宋" w:hAnsi="仿宋" w:cs="仿宋" w:hint="eastAsia"/>
                <w:sz w:val="24"/>
                <w:szCs w:val="24"/>
              </w:rPr>
              <w:t>陈菲</w:t>
            </w:r>
            <w:r>
              <w:rPr>
                <w:rFonts w:ascii="仿宋" w:eastAsia="仿宋" w:hAnsi="仿宋" w:cs="仿宋" w:hint="eastAsia"/>
                <w:sz w:val="24"/>
                <w:szCs w:val="24"/>
              </w:rPr>
              <w:t xml:space="preserve"> </w:t>
            </w:r>
            <w:r>
              <w:rPr>
                <w:rFonts w:ascii="仿宋" w:eastAsia="仿宋" w:hAnsi="仿宋" w:cs="仿宋" w:hint="eastAsia"/>
                <w:sz w:val="24"/>
                <w:szCs w:val="24"/>
              </w:rPr>
              <w:t>曹晓敏</w:t>
            </w:r>
            <w:r>
              <w:rPr>
                <w:rFonts w:ascii="仿宋" w:eastAsia="仿宋" w:hAnsi="仿宋" w:cs="仿宋" w:hint="eastAsia"/>
                <w:sz w:val="24"/>
                <w:szCs w:val="24"/>
              </w:rPr>
              <w:t xml:space="preserve"> </w:t>
            </w:r>
          </w:p>
          <w:p w:rsidR="004E277E" w:rsidRDefault="00163E8B">
            <w:pPr>
              <w:jc w:val="center"/>
              <w:rPr>
                <w:rFonts w:ascii="仿宋" w:eastAsia="仿宋" w:hAnsi="仿宋" w:cs="仿宋"/>
                <w:sz w:val="28"/>
                <w:szCs w:val="28"/>
              </w:rPr>
            </w:pPr>
            <w:r>
              <w:rPr>
                <w:rFonts w:ascii="仿宋" w:eastAsia="仿宋" w:hAnsi="仿宋" w:cs="仿宋" w:hint="eastAsia"/>
                <w:sz w:val="24"/>
                <w:szCs w:val="24"/>
              </w:rPr>
              <w:t>徐岩</w:t>
            </w:r>
            <w:r>
              <w:rPr>
                <w:rFonts w:ascii="仿宋" w:eastAsia="仿宋" w:hAnsi="仿宋" w:cs="仿宋" w:hint="eastAsia"/>
                <w:sz w:val="24"/>
                <w:szCs w:val="24"/>
              </w:rPr>
              <w:t xml:space="preserve"> </w:t>
            </w:r>
            <w:proofErr w:type="gramStart"/>
            <w:r>
              <w:rPr>
                <w:rFonts w:ascii="仿宋" w:eastAsia="仿宋" w:hAnsi="仿宋" w:cs="仿宋" w:hint="eastAsia"/>
                <w:sz w:val="24"/>
                <w:szCs w:val="24"/>
              </w:rPr>
              <w:t>陈鸿应</w:t>
            </w:r>
            <w:proofErr w:type="gramEnd"/>
          </w:p>
        </w:tc>
        <w:tc>
          <w:tcPr>
            <w:tcW w:w="1644" w:type="dxa"/>
            <w:gridSpan w:val="2"/>
            <w:vAlign w:val="center"/>
          </w:tcPr>
          <w:p w:rsidR="004E277E" w:rsidRDefault="00163E8B">
            <w:pPr>
              <w:jc w:val="center"/>
              <w:rPr>
                <w:sz w:val="28"/>
                <w:szCs w:val="28"/>
              </w:rPr>
            </w:pPr>
            <w:r>
              <w:rPr>
                <w:rFonts w:ascii="仿宋" w:eastAsia="仿宋" w:hAnsi="仿宋" w:cs="仿宋" w:hint="eastAsia"/>
                <w:b/>
                <w:bCs/>
                <w:sz w:val="28"/>
                <w:szCs w:val="28"/>
              </w:rPr>
              <w:t>编辑</w:t>
            </w:r>
          </w:p>
        </w:tc>
        <w:tc>
          <w:tcPr>
            <w:tcW w:w="3723" w:type="dxa"/>
            <w:gridSpan w:val="3"/>
            <w:vAlign w:val="center"/>
          </w:tcPr>
          <w:p w:rsidR="004E277E" w:rsidRDefault="00163E8B">
            <w:pPr>
              <w:jc w:val="center"/>
              <w:rPr>
                <w:rFonts w:ascii="仿宋" w:eastAsia="仿宋" w:hAnsi="仿宋" w:cs="仿宋"/>
                <w:sz w:val="28"/>
                <w:szCs w:val="28"/>
              </w:rPr>
            </w:pPr>
            <w:r>
              <w:rPr>
                <w:rFonts w:ascii="仿宋" w:eastAsia="仿宋" w:hAnsi="仿宋" w:cs="仿宋" w:hint="eastAsia"/>
                <w:sz w:val="28"/>
                <w:szCs w:val="28"/>
              </w:rPr>
              <w:t>袁允斌</w:t>
            </w:r>
          </w:p>
        </w:tc>
      </w:tr>
      <w:tr w:rsidR="004E277E">
        <w:trPr>
          <w:trHeight w:val="784"/>
          <w:jc w:val="center"/>
        </w:trPr>
        <w:tc>
          <w:tcPr>
            <w:tcW w:w="1696" w:type="dxa"/>
            <w:vAlign w:val="center"/>
          </w:tcPr>
          <w:p w:rsidR="004E277E" w:rsidRDefault="00163E8B">
            <w:pPr>
              <w:spacing w:line="300" w:lineRule="exact"/>
              <w:jc w:val="center"/>
              <w:rPr>
                <w:rFonts w:ascii="仿宋" w:eastAsia="仿宋" w:hAnsi="仿宋" w:cs="仿宋"/>
                <w:b/>
                <w:bCs/>
                <w:sz w:val="28"/>
                <w:szCs w:val="28"/>
              </w:rPr>
            </w:pPr>
            <w:r>
              <w:rPr>
                <w:rFonts w:ascii="仿宋" w:eastAsia="仿宋" w:hAnsi="仿宋" w:cs="仿宋" w:hint="eastAsia"/>
                <w:b/>
                <w:bCs/>
                <w:sz w:val="28"/>
                <w:szCs w:val="28"/>
              </w:rPr>
              <w:t>版面总字数</w:t>
            </w:r>
          </w:p>
        </w:tc>
        <w:tc>
          <w:tcPr>
            <w:tcW w:w="2701" w:type="dxa"/>
            <w:gridSpan w:val="2"/>
            <w:vAlign w:val="center"/>
          </w:tcPr>
          <w:p w:rsidR="004E277E" w:rsidRDefault="00163E8B">
            <w:pPr>
              <w:jc w:val="center"/>
              <w:rPr>
                <w:sz w:val="28"/>
                <w:szCs w:val="28"/>
              </w:rPr>
            </w:pPr>
            <w:r>
              <w:rPr>
                <w:rFonts w:ascii="仿宋" w:eastAsia="仿宋" w:hAnsi="仿宋" w:cs="仿宋" w:hint="eastAsia"/>
                <w:sz w:val="24"/>
                <w:szCs w:val="24"/>
              </w:rPr>
              <w:t>4877</w:t>
            </w:r>
          </w:p>
        </w:tc>
        <w:tc>
          <w:tcPr>
            <w:tcW w:w="1644" w:type="dxa"/>
            <w:gridSpan w:val="2"/>
            <w:vAlign w:val="center"/>
          </w:tcPr>
          <w:p w:rsidR="004E277E" w:rsidRDefault="00163E8B">
            <w:pPr>
              <w:spacing w:line="300" w:lineRule="exact"/>
              <w:jc w:val="center"/>
              <w:rPr>
                <w:rFonts w:ascii="仿宋" w:eastAsia="仿宋" w:hAnsi="仿宋" w:cs="仿宋"/>
                <w:b/>
                <w:bCs/>
                <w:sz w:val="28"/>
                <w:szCs w:val="28"/>
              </w:rPr>
            </w:pPr>
            <w:r>
              <w:rPr>
                <w:rFonts w:ascii="仿宋" w:eastAsia="仿宋" w:hAnsi="仿宋" w:cs="仿宋" w:hint="eastAsia"/>
                <w:b/>
                <w:bCs/>
                <w:sz w:val="28"/>
                <w:szCs w:val="28"/>
              </w:rPr>
              <w:t>是否为“三好作品</w:t>
            </w:r>
            <w:r>
              <w:rPr>
                <w:rFonts w:ascii="仿宋" w:eastAsia="仿宋" w:hAnsi="仿宋" w:cs="仿宋"/>
                <w:b/>
                <w:bCs/>
                <w:sz w:val="28"/>
                <w:szCs w:val="28"/>
              </w:rPr>
              <w:t>”</w:t>
            </w:r>
          </w:p>
        </w:tc>
        <w:tc>
          <w:tcPr>
            <w:tcW w:w="3723" w:type="dxa"/>
            <w:gridSpan w:val="3"/>
            <w:vAlign w:val="center"/>
          </w:tcPr>
          <w:p w:rsidR="004E277E" w:rsidRDefault="004E277E">
            <w:pPr>
              <w:jc w:val="center"/>
              <w:rPr>
                <w:rFonts w:ascii="仿宋" w:eastAsia="仿宋" w:hAnsi="仿宋" w:cs="仿宋"/>
                <w:sz w:val="28"/>
                <w:szCs w:val="28"/>
              </w:rPr>
            </w:pPr>
          </w:p>
        </w:tc>
      </w:tr>
      <w:tr w:rsidR="004E277E">
        <w:trPr>
          <w:trHeight w:val="2149"/>
          <w:jc w:val="center"/>
        </w:trPr>
        <w:tc>
          <w:tcPr>
            <w:tcW w:w="1696" w:type="dxa"/>
            <w:vAlign w:val="center"/>
          </w:tcPr>
          <w:p w:rsidR="004E277E" w:rsidRDefault="00163E8B">
            <w:pPr>
              <w:spacing w:line="300" w:lineRule="exact"/>
              <w:ind w:left="113" w:right="113"/>
              <w:jc w:val="center"/>
              <w:rPr>
                <w:rFonts w:ascii="仿宋" w:eastAsia="仿宋" w:hAnsi="仿宋" w:cs="仿宋"/>
                <w:b/>
                <w:bCs/>
                <w:sz w:val="28"/>
                <w:szCs w:val="28"/>
              </w:rPr>
            </w:pPr>
            <w:bookmarkStart w:id="1" w:name="_Hlk225412767"/>
            <w:r>
              <w:rPr>
                <w:rFonts w:ascii="仿宋" w:eastAsia="仿宋" w:hAnsi="仿宋" w:cs="仿宋" w:hint="eastAsia"/>
                <w:b/>
                <w:bCs/>
                <w:sz w:val="28"/>
                <w:szCs w:val="28"/>
              </w:rPr>
              <w:t>作品简介</w:t>
            </w:r>
          </w:p>
          <w:p w:rsidR="004E277E" w:rsidRDefault="00163E8B">
            <w:pPr>
              <w:ind w:left="113" w:right="113"/>
              <w:jc w:val="center"/>
              <w:rPr>
                <w:sz w:val="28"/>
                <w:szCs w:val="28"/>
              </w:rPr>
            </w:pPr>
            <w:r>
              <w:rPr>
                <w:rFonts w:ascii="仿宋" w:eastAsia="仿宋" w:hAnsi="仿宋" w:cs="仿宋" w:hint="eastAsia"/>
                <w:b/>
                <w:bCs/>
                <w:sz w:val="28"/>
                <w:szCs w:val="28"/>
              </w:rPr>
              <w:t>（采编过程）</w:t>
            </w:r>
          </w:p>
        </w:tc>
        <w:tc>
          <w:tcPr>
            <w:tcW w:w="8068" w:type="dxa"/>
            <w:gridSpan w:val="7"/>
            <w:vAlign w:val="center"/>
          </w:tcPr>
          <w:p w:rsidR="004E277E" w:rsidRDefault="00163E8B">
            <w:pPr>
              <w:widowControl/>
              <w:ind w:firstLineChars="200" w:firstLine="482"/>
              <w:jc w:val="left"/>
              <w:rPr>
                <w:rFonts w:ascii="仿宋" w:eastAsia="仿宋" w:hAnsi="仿宋" w:cs="仿宋"/>
                <w:sz w:val="24"/>
                <w:szCs w:val="24"/>
              </w:rPr>
            </w:pPr>
            <w:r>
              <w:rPr>
                <w:rFonts w:ascii="仿宋" w:eastAsia="仿宋" w:hAnsi="仿宋" w:cs="仿宋" w:hint="eastAsia"/>
                <w:b/>
                <w:bCs/>
                <w:sz w:val="24"/>
                <w:szCs w:val="24"/>
              </w:rPr>
              <w:t>选题：</w:t>
            </w:r>
            <w:r>
              <w:rPr>
                <w:rFonts w:ascii="仿宋" w:eastAsia="仿宋" w:hAnsi="仿宋" w:cs="仿宋" w:hint="eastAsia"/>
                <w:sz w:val="24"/>
                <w:szCs w:val="24"/>
              </w:rPr>
              <w:t>本版编辑和主审报道选题时注意到一个趋势：随着全球可持续发展议程深入推进，性别平等已成为跨国企业</w:t>
            </w:r>
            <w:r>
              <w:rPr>
                <w:rFonts w:ascii="仿宋" w:eastAsia="仿宋" w:hAnsi="仿宋" w:cs="仿宋" w:hint="eastAsia"/>
                <w:sz w:val="24"/>
                <w:szCs w:val="24"/>
              </w:rPr>
              <w:t>ESG</w:t>
            </w:r>
            <w:r>
              <w:rPr>
                <w:rFonts w:ascii="仿宋" w:eastAsia="仿宋" w:hAnsi="仿宋" w:cs="仿宋" w:hint="eastAsia"/>
                <w:sz w:val="24"/>
                <w:szCs w:val="24"/>
              </w:rPr>
              <w:t>报告中的核心议题之一。而在能源化工这一传统认知中的“男性主导行业”，一批</w:t>
            </w:r>
            <w:proofErr w:type="gramStart"/>
            <w:r>
              <w:rPr>
                <w:rFonts w:ascii="仿宋" w:eastAsia="仿宋" w:hAnsi="仿宋" w:cs="仿宋" w:hint="eastAsia"/>
                <w:sz w:val="24"/>
                <w:szCs w:val="24"/>
              </w:rPr>
              <w:t>跨国化企正在</w:t>
            </w:r>
            <w:proofErr w:type="gramEnd"/>
            <w:r>
              <w:rPr>
                <w:rFonts w:ascii="仿宋" w:eastAsia="仿宋" w:hAnsi="仿宋" w:cs="仿宋" w:hint="eastAsia"/>
                <w:sz w:val="24"/>
                <w:szCs w:val="24"/>
              </w:rPr>
              <w:t>通过系统性举措提升女性从业者的地位和影响力。这一现象既具有新闻价值，也契合国家关于促进女性全面发展、</w:t>
            </w:r>
            <w:proofErr w:type="gramStart"/>
            <w:r>
              <w:rPr>
                <w:rFonts w:ascii="仿宋" w:eastAsia="仿宋" w:hAnsi="仿宋" w:cs="仿宋" w:hint="eastAsia"/>
                <w:sz w:val="24"/>
                <w:szCs w:val="24"/>
              </w:rPr>
              <w:t>推动职场平等</w:t>
            </w:r>
            <w:proofErr w:type="gramEnd"/>
            <w:r>
              <w:rPr>
                <w:rFonts w:ascii="仿宋" w:eastAsia="仿宋" w:hAnsi="仿宋" w:cs="仿宋" w:hint="eastAsia"/>
                <w:sz w:val="24"/>
                <w:szCs w:val="24"/>
              </w:rPr>
              <w:t>的政策导向。决定以此为主题，在三八国际妇女节策划一期特别报道，聚焦</w:t>
            </w:r>
            <w:proofErr w:type="gramStart"/>
            <w:r>
              <w:rPr>
                <w:rFonts w:ascii="仿宋" w:eastAsia="仿宋" w:hAnsi="仿宋" w:cs="仿宋" w:hint="eastAsia"/>
                <w:sz w:val="24"/>
                <w:szCs w:val="24"/>
              </w:rPr>
              <w:t>跨国化企</w:t>
            </w:r>
            <w:proofErr w:type="gramEnd"/>
            <w:r>
              <w:rPr>
                <w:rFonts w:ascii="仿宋" w:eastAsia="仿宋" w:hAnsi="仿宋" w:cs="仿宋" w:hint="eastAsia"/>
                <w:sz w:val="24"/>
                <w:szCs w:val="24"/>
              </w:rPr>
              <w:t>在中国的性别平等实践，为国内企业提供借鉴。</w:t>
            </w:r>
          </w:p>
          <w:p w:rsidR="004E277E" w:rsidRDefault="00163E8B">
            <w:pPr>
              <w:widowControl/>
              <w:ind w:firstLineChars="200" w:firstLine="480"/>
              <w:jc w:val="left"/>
              <w:rPr>
                <w:rFonts w:ascii="仿宋" w:eastAsia="仿宋" w:hAnsi="仿宋" w:cs="仿宋"/>
                <w:sz w:val="24"/>
                <w:szCs w:val="24"/>
              </w:rPr>
            </w:pPr>
            <w:r>
              <w:rPr>
                <w:rFonts w:ascii="仿宋" w:eastAsia="仿宋" w:hAnsi="仿宋" w:cs="仿宋"/>
                <w:sz w:val="24"/>
                <w:szCs w:val="24"/>
              </w:rPr>
              <w:t>编辑部确立了</w:t>
            </w:r>
            <w:proofErr w:type="gramStart"/>
            <w:r>
              <w:rPr>
                <w:rFonts w:ascii="仿宋" w:eastAsia="仿宋" w:hAnsi="仿宋" w:cs="仿宋"/>
                <w:sz w:val="24"/>
                <w:szCs w:val="24"/>
              </w:rPr>
              <w:t>三条选企标准</w:t>
            </w:r>
            <w:proofErr w:type="gramEnd"/>
            <w:r>
              <w:rPr>
                <w:rFonts w:ascii="仿宋" w:eastAsia="仿宋" w:hAnsi="仿宋" w:cs="仿宋"/>
                <w:sz w:val="24"/>
                <w:szCs w:val="24"/>
              </w:rPr>
              <w:t>：一是企业在华业务规模较大、品牌影响力较强；二是在性别平等领域有明确战略目</w:t>
            </w:r>
            <w:r>
              <w:rPr>
                <w:rFonts w:ascii="仿宋" w:eastAsia="仿宋" w:hAnsi="仿宋" w:cs="仿宋"/>
                <w:sz w:val="24"/>
                <w:szCs w:val="24"/>
              </w:rPr>
              <w:t>标和量化成果；三是有可供报道的具体案例和数据支撑。基于此，最终锁定液化空气、赢创、阿科玛、陶氏、利安德巴赛尔、</w:t>
            </w:r>
            <w:r>
              <w:rPr>
                <w:rFonts w:ascii="仿宋" w:eastAsia="仿宋" w:hAnsi="仿宋" w:cs="仿宋"/>
                <w:sz w:val="24"/>
                <w:szCs w:val="24"/>
              </w:rPr>
              <w:t>3M</w:t>
            </w:r>
            <w:r>
              <w:rPr>
                <w:rFonts w:ascii="仿宋" w:eastAsia="仿宋" w:hAnsi="仿宋" w:cs="仿宋"/>
                <w:sz w:val="24"/>
                <w:szCs w:val="24"/>
              </w:rPr>
              <w:t>等具有代表性的跨国化工企业。</w:t>
            </w:r>
          </w:p>
          <w:p w:rsidR="004E277E" w:rsidRDefault="00163E8B">
            <w:pPr>
              <w:widowControl/>
              <w:ind w:firstLineChars="200" w:firstLine="480"/>
              <w:jc w:val="left"/>
              <w:rPr>
                <w:rFonts w:ascii="仿宋" w:eastAsia="仿宋" w:hAnsi="仿宋" w:cs="仿宋"/>
                <w:sz w:val="24"/>
                <w:szCs w:val="24"/>
              </w:rPr>
            </w:pPr>
            <w:r>
              <w:rPr>
                <w:rFonts w:ascii="仿宋" w:eastAsia="仿宋" w:hAnsi="仿宋" w:cs="仿宋"/>
                <w:sz w:val="24"/>
                <w:szCs w:val="24"/>
              </w:rPr>
              <w:t>记者系统查阅了上述企业近三年的可持续发展报告、</w:t>
            </w:r>
            <w:r>
              <w:rPr>
                <w:rFonts w:ascii="仿宋" w:eastAsia="仿宋" w:hAnsi="仿宋" w:cs="仿宋"/>
                <w:sz w:val="24"/>
                <w:szCs w:val="24"/>
              </w:rPr>
              <w:t>ESG</w:t>
            </w:r>
            <w:r>
              <w:rPr>
                <w:rFonts w:ascii="仿宋" w:eastAsia="仿宋" w:hAnsi="仿宋" w:cs="仿宋"/>
                <w:sz w:val="24"/>
                <w:szCs w:val="24"/>
              </w:rPr>
              <w:t>报告、</w:t>
            </w:r>
            <w:proofErr w:type="gramStart"/>
            <w:r>
              <w:rPr>
                <w:rFonts w:ascii="仿宋" w:eastAsia="仿宋" w:hAnsi="仿宋" w:cs="仿宋"/>
                <w:sz w:val="24"/>
                <w:szCs w:val="24"/>
              </w:rPr>
              <w:t>官网</w:t>
            </w:r>
            <w:r>
              <w:rPr>
                <w:rFonts w:ascii="仿宋" w:eastAsia="仿宋" w:hAnsi="仿宋" w:cs="仿宋" w:hint="eastAsia"/>
                <w:sz w:val="24"/>
                <w:szCs w:val="24"/>
              </w:rPr>
              <w:t>官博</w:t>
            </w:r>
            <w:r>
              <w:rPr>
                <w:rFonts w:ascii="仿宋" w:eastAsia="仿宋" w:hAnsi="仿宋" w:cs="仿宋"/>
                <w:sz w:val="24"/>
                <w:szCs w:val="24"/>
              </w:rPr>
              <w:t>发布</w:t>
            </w:r>
            <w:proofErr w:type="gramEnd"/>
            <w:r>
              <w:rPr>
                <w:rFonts w:ascii="仿宋" w:eastAsia="仿宋" w:hAnsi="仿宋" w:cs="仿宋"/>
                <w:sz w:val="24"/>
                <w:szCs w:val="24"/>
              </w:rPr>
              <w:t>的相关新闻稿，初步梳理出每家企业在女性平等方面的战略目标、实施举措和阶段性成果</w:t>
            </w:r>
            <w:r>
              <w:rPr>
                <w:rFonts w:ascii="仿宋" w:eastAsia="仿宋" w:hAnsi="仿宋" w:cs="仿宋" w:hint="eastAsia"/>
                <w:sz w:val="24"/>
                <w:szCs w:val="24"/>
              </w:rPr>
              <w:t>，并</w:t>
            </w:r>
            <w:r>
              <w:rPr>
                <w:rFonts w:ascii="仿宋" w:eastAsia="仿宋" w:hAnsi="仿宋" w:cs="仿宋"/>
                <w:sz w:val="24"/>
                <w:szCs w:val="24"/>
              </w:rPr>
              <w:t>重点围绕</w:t>
            </w:r>
            <w:r>
              <w:rPr>
                <w:rFonts w:ascii="仿宋" w:eastAsia="仿宋" w:hAnsi="仿宋" w:cs="仿宋" w:hint="eastAsia"/>
                <w:sz w:val="24"/>
                <w:szCs w:val="24"/>
              </w:rPr>
              <w:t>以下</w:t>
            </w:r>
            <w:r>
              <w:rPr>
                <w:rFonts w:ascii="仿宋" w:eastAsia="仿宋" w:hAnsi="仿宋" w:cs="仿宋"/>
                <w:sz w:val="24"/>
                <w:szCs w:val="24"/>
              </w:rPr>
              <w:t>三个</w:t>
            </w:r>
            <w:r>
              <w:rPr>
                <w:rFonts w:ascii="仿宋" w:eastAsia="仿宋" w:hAnsi="仿宋" w:cs="仿宋" w:hint="eastAsia"/>
                <w:sz w:val="24"/>
                <w:szCs w:val="24"/>
              </w:rPr>
              <w:t>方面</w:t>
            </w:r>
            <w:r>
              <w:rPr>
                <w:rFonts w:ascii="仿宋" w:eastAsia="仿宋" w:hAnsi="仿宋" w:cs="仿宋"/>
                <w:sz w:val="24"/>
                <w:szCs w:val="24"/>
              </w:rPr>
              <w:t>展开</w:t>
            </w:r>
            <w:r>
              <w:rPr>
                <w:rFonts w:ascii="仿宋" w:eastAsia="仿宋" w:hAnsi="仿宋" w:cs="仿宋" w:hint="eastAsia"/>
                <w:sz w:val="24"/>
                <w:szCs w:val="24"/>
              </w:rPr>
              <w:t>采访</w:t>
            </w:r>
            <w:r>
              <w:rPr>
                <w:rFonts w:ascii="仿宋" w:eastAsia="仿宋" w:hAnsi="仿宋" w:cs="仿宋"/>
                <w:sz w:val="24"/>
                <w:szCs w:val="24"/>
              </w:rPr>
              <w:t>：一是企业总部及中国区在女性平等方面的战略目标与制度设计；二是具体落地举措，包括招聘、培训、晋升、</w:t>
            </w:r>
            <w:proofErr w:type="gramStart"/>
            <w:r>
              <w:rPr>
                <w:rFonts w:ascii="仿宋" w:eastAsia="仿宋" w:hAnsi="仿宋" w:cs="仿宋"/>
                <w:sz w:val="24"/>
                <w:szCs w:val="24"/>
              </w:rPr>
              <w:t>职场关怀</w:t>
            </w:r>
            <w:proofErr w:type="gramEnd"/>
            <w:r>
              <w:rPr>
                <w:rFonts w:ascii="仿宋" w:eastAsia="仿宋" w:hAnsi="仿宋" w:cs="仿宋"/>
                <w:sz w:val="24"/>
                <w:szCs w:val="24"/>
              </w:rPr>
              <w:t>等环节的差异化支持；三是可量化的成果数据，如女性员工占比、女性管理者比例、技术岗位</w:t>
            </w:r>
            <w:r>
              <w:rPr>
                <w:rFonts w:ascii="仿宋" w:eastAsia="仿宋" w:hAnsi="仿宋" w:cs="仿宋"/>
                <w:sz w:val="24"/>
                <w:szCs w:val="24"/>
              </w:rPr>
              <w:t>女性比例等。</w:t>
            </w:r>
          </w:p>
          <w:p w:rsidR="004E277E" w:rsidRDefault="00163E8B">
            <w:pPr>
              <w:widowControl/>
              <w:ind w:firstLineChars="200" w:firstLine="482"/>
              <w:jc w:val="left"/>
              <w:rPr>
                <w:rFonts w:ascii="仿宋" w:eastAsia="仿宋" w:hAnsi="仿宋" w:cs="仿宋"/>
                <w:sz w:val="24"/>
                <w:szCs w:val="24"/>
              </w:rPr>
            </w:pPr>
            <w:r>
              <w:rPr>
                <w:rFonts w:ascii="仿宋" w:eastAsia="仿宋" w:hAnsi="仿宋" w:cs="仿宋" w:hint="eastAsia"/>
                <w:b/>
                <w:bCs/>
                <w:sz w:val="24"/>
                <w:szCs w:val="24"/>
              </w:rPr>
              <w:t>采写主打稿：</w:t>
            </w:r>
            <w:r>
              <w:rPr>
                <w:rFonts w:ascii="仿宋" w:eastAsia="仿宋" w:hAnsi="仿宋" w:cs="仿宋"/>
                <w:sz w:val="24"/>
                <w:szCs w:val="24"/>
              </w:rPr>
              <w:t>在</w:t>
            </w:r>
            <w:r>
              <w:rPr>
                <w:rFonts w:ascii="仿宋" w:eastAsia="仿宋" w:hAnsi="仿宋" w:cs="仿宋" w:hint="eastAsia"/>
                <w:sz w:val="24"/>
                <w:szCs w:val="24"/>
              </w:rPr>
              <w:t>此</w:t>
            </w:r>
            <w:r>
              <w:rPr>
                <w:rFonts w:ascii="仿宋" w:eastAsia="仿宋" w:hAnsi="仿宋" w:cs="仿宋"/>
                <w:sz w:val="24"/>
                <w:szCs w:val="24"/>
              </w:rPr>
              <w:t>基础上，记者确立了</w:t>
            </w:r>
            <w:r>
              <w:rPr>
                <w:rFonts w:ascii="仿宋" w:eastAsia="仿宋" w:hAnsi="仿宋" w:cs="仿宋" w:hint="eastAsia"/>
                <w:sz w:val="24"/>
                <w:szCs w:val="24"/>
              </w:rPr>
              <w:t>主打稿特别报道的</w:t>
            </w:r>
            <w:r>
              <w:rPr>
                <w:rFonts w:ascii="仿宋" w:eastAsia="仿宋" w:hAnsi="仿宋" w:cs="仿宋"/>
                <w:sz w:val="24"/>
                <w:szCs w:val="24"/>
              </w:rPr>
              <w:t>结构</w:t>
            </w:r>
            <w:r>
              <w:rPr>
                <w:rFonts w:ascii="仿宋" w:eastAsia="仿宋" w:hAnsi="仿宋" w:cs="仿宋" w:hint="eastAsia"/>
                <w:sz w:val="24"/>
                <w:szCs w:val="24"/>
              </w:rPr>
              <w:t>，</w:t>
            </w:r>
            <w:r>
              <w:rPr>
                <w:rFonts w:ascii="仿宋" w:eastAsia="仿宋" w:hAnsi="仿宋" w:cs="仿宋"/>
                <w:sz w:val="24"/>
                <w:szCs w:val="24"/>
              </w:rPr>
              <w:t>开篇以全球化视野点明主题，引出</w:t>
            </w:r>
            <w:proofErr w:type="gramStart"/>
            <w:r>
              <w:rPr>
                <w:rFonts w:ascii="仿宋" w:eastAsia="仿宋" w:hAnsi="仿宋" w:cs="仿宋"/>
                <w:sz w:val="24"/>
                <w:szCs w:val="24"/>
              </w:rPr>
              <w:t>跨国化企</w:t>
            </w:r>
            <w:proofErr w:type="gramEnd"/>
            <w:r>
              <w:rPr>
                <w:rFonts w:ascii="仿宋" w:eastAsia="仿宋" w:hAnsi="仿宋" w:cs="仿宋"/>
                <w:sz w:val="24"/>
                <w:szCs w:val="24"/>
              </w:rPr>
              <w:t>在性别平等领域的先行经验及其对中国企业的借鉴意义。</w:t>
            </w:r>
            <w:r>
              <w:rPr>
                <w:rFonts w:ascii="仿宋" w:eastAsia="仿宋" w:hAnsi="仿宋" w:cs="仿宋" w:hint="eastAsia"/>
                <w:sz w:val="24"/>
                <w:szCs w:val="24"/>
              </w:rPr>
              <w:t>主打稿分三个部分</w:t>
            </w:r>
            <w:r>
              <w:rPr>
                <w:rFonts w:ascii="仿宋" w:eastAsia="仿宋" w:hAnsi="仿宋" w:cs="仿宋"/>
                <w:sz w:val="24"/>
                <w:szCs w:val="24"/>
              </w:rPr>
              <w:t>，层层递进，既有宏观战略，也有微观案例。撰稿过程中，记者注重用数据和事实说话。企业均提供了可验证的量化指标：液化空气中国</w:t>
            </w:r>
            <w:proofErr w:type="gramStart"/>
            <w:r>
              <w:rPr>
                <w:rFonts w:ascii="仿宋" w:eastAsia="仿宋" w:hAnsi="仿宋" w:cs="仿宋"/>
                <w:sz w:val="24"/>
                <w:szCs w:val="24"/>
              </w:rPr>
              <w:t>女性本地</w:t>
            </w:r>
            <w:proofErr w:type="gramEnd"/>
            <w:r>
              <w:rPr>
                <w:rFonts w:ascii="仿宋" w:eastAsia="仿宋" w:hAnsi="仿宋" w:cs="仿宋"/>
                <w:sz w:val="24"/>
                <w:szCs w:val="24"/>
              </w:rPr>
              <w:t>技术专家</w:t>
            </w:r>
            <w:r>
              <w:rPr>
                <w:rFonts w:ascii="仿宋" w:eastAsia="仿宋" w:hAnsi="仿宋" w:cs="仿宋"/>
                <w:sz w:val="24"/>
                <w:szCs w:val="24"/>
              </w:rPr>
              <w:t>46</w:t>
            </w:r>
            <w:r>
              <w:rPr>
                <w:rFonts w:ascii="仿宋" w:eastAsia="仿宋" w:hAnsi="仿宋" w:cs="仿宋"/>
                <w:sz w:val="24"/>
                <w:szCs w:val="24"/>
              </w:rPr>
              <w:t>人、</w:t>
            </w:r>
            <w:proofErr w:type="gramStart"/>
            <w:r>
              <w:rPr>
                <w:rFonts w:ascii="仿宋" w:eastAsia="仿宋" w:hAnsi="仿宋" w:cs="仿宋"/>
                <w:sz w:val="24"/>
                <w:szCs w:val="24"/>
              </w:rPr>
              <w:t>赢创中国</w:t>
            </w:r>
            <w:proofErr w:type="gramEnd"/>
            <w:r>
              <w:rPr>
                <w:rFonts w:ascii="仿宋" w:eastAsia="仿宋" w:hAnsi="仿宋" w:cs="仿宋"/>
                <w:sz w:val="24"/>
                <w:szCs w:val="24"/>
              </w:rPr>
              <w:t>女性经理人占比</w:t>
            </w:r>
            <w:r>
              <w:rPr>
                <w:rFonts w:ascii="仿宋" w:eastAsia="仿宋" w:hAnsi="仿宋" w:cs="仿宋"/>
                <w:sz w:val="24"/>
                <w:szCs w:val="24"/>
              </w:rPr>
              <w:t>44%</w:t>
            </w:r>
            <w:r>
              <w:rPr>
                <w:rFonts w:ascii="仿宋" w:eastAsia="仿宋" w:hAnsi="仿宋" w:cs="仿宋"/>
                <w:sz w:val="24"/>
                <w:szCs w:val="24"/>
              </w:rPr>
              <w:t>、阿科玛提前</w:t>
            </w:r>
            <w:r>
              <w:rPr>
                <w:rFonts w:ascii="仿宋" w:eastAsia="仿宋" w:hAnsi="仿宋" w:cs="仿宋"/>
                <w:sz w:val="24"/>
                <w:szCs w:val="24"/>
              </w:rPr>
              <w:t>6</w:t>
            </w:r>
            <w:r>
              <w:rPr>
                <w:rFonts w:ascii="仿宋" w:eastAsia="仿宋" w:hAnsi="仿宋" w:cs="仿宋"/>
                <w:sz w:val="24"/>
                <w:szCs w:val="24"/>
              </w:rPr>
              <w:t>年实现高级管理岗位女性占比</w:t>
            </w:r>
            <w:r>
              <w:rPr>
                <w:rFonts w:ascii="仿宋" w:eastAsia="仿宋" w:hAnsi="仿宋" w:cs="仿宋"/>
                <w:sz w:val="24"/>
                <w:szCs w:val="24"/>
              </w:rPr>
              <w:t>30%</w:t>
            </w:r>
            <w:r>
              <w:rPr>
                <w:rFonts w:ascii="仿宋" w:eastAsia="仿宋" w:hAnsi="仿宋" w:cs="仿宋"/>
                <w:sz w:val="24"/>
                <w:szCs w:val="24"/>
              </w:rPr>
              <w:t>目标等，成为报道说服力的重要支撑。</w:t>
            </w:r>
          </w:p>
          <w:p w:rsidR="004E277E" w:rsidRDefault="00163E8B">
            <w:pPr>
              <w:widowControl/>
              <w:ind w:firstLineChars="200" w:firstLine="480"/>
              <w:jc w:val="left"/>
              <w:rPr>
                <w:rFonts w:ascii="仿宋" w:eastAsia="仿宋" w:hAnsi="仿宋" w:cs="仿宋"/>
                <w:sz w:val="24"/>
                <w:szCs w:val="24"/>
              </w:rPr>
            </w:pPr>
            <w:r>
              <w:rPr>
                <w:rFonts w:ascii="仿宋" w:eastAsia="仿宋" w:hAnsi="仿宋" w:cs="仿宋"/>
                <w:sz w:val="24"/>
                <w:szCs w:val="24"/>
              </w:rPr>
              <w:t>初稿完成后，编辑部对稿件进行了多轮审读，重点把关政策导向的准确性</w:t>
            </w:r>
            <w:r>
              <w:rPr>
                <w:rFonts w:ascii="仿宋" w:eastAsia="仿宋" w:hAnsi="仿宋" w:cs="仿宋" w:hint="eastAsia"/>
                <w:sz w:val="24"/>
                <w:szCs w:val="24"/>
              </w:rPr>
              <w:t>、</w:t>
            </w:r>
            <w:r>
              <w:rPr>
                <w:rFonts w:ascii="仿宋" w:eastAsia="仿宋" w:hAnsi="仿宋" w:cs="仿宋"/>
                <w:sz w:val="24"/>
                <w:szCs w:val="24"/>
              </w:rPr>
              <w:t>数据的严谨性以及结</w:t>
            </w:r>
            <w:r>
              <w:rPr>
                <w:rFonts w:ascii="仿宋" w:eastAsia="仿宋" w:hAnsi="仿宋" w:cs="仿宋"/>
                <w:sz w:val="24"/>
                <w:szCs w:val="24"/>
              </w:rPr>
              <w:t>构的合理性</w:t>
            </w:r>
            <w:r>
              <w:rPr>
                <w:rFonts w:ascii="仿宋" w:eastAsia="仿宋" w:hAnsi="仿宋" w:cs="仿宋" w:hint="eastAsia"/>
                <w:sz w:val="24"/>
                <w:szCs w:val="24"/>
              </w:rPr>
              <w:t>。</w:t>
            </w:r>
          </w:p>
          <w:p w:rsidR="004E277E" w:rsidRDefault="00163E8B">
            <w:pPr>
              <w:widowControl/>
              <w:ind w:firstLineChars="200" w:firstLine="482"/>
              <w:jc w:val="left"/>
              <w:rPr>
                <w:rFonts w:ascii="仿宋" w:eastAsia="仿宋" w:hAnsi="仿宋" w:cs="仿宋"/>
                <w:sz w:val="24"/>
                <w:szCs w:val="24"/>
              </w:rPr>
            </w:pPr>
            <w:r>
              <w:rPr>
                <w:rFonts w:ascii="仿宋" w:eastAsia="仿宋" w:hAnsi="仿宋" w:cs="仿宋" w:hint="eastAsia"/>
                <w:b/>
                <w:bCs/>
                <w:sz w:val="24"/>
                <w:szCs w:val="24"/>
              </w:rPr>
              <w:t>配发“她的故事”：</w:t>
            </w:r>
            <w:r>
              <w:rPr>
                <w:rFonts w:ascii="仿宋" w:eastAsia="仿宋" w:hAnsi="仿宋" w:cs="仿宋" w:hint="eastAsia"/>
                <w:sz w:val="24"/>
                <w:szCs w:val="24"/>
              </w:rPr>
              <w:t>在主打稿采编过程中，记者注意到，除了企业层面的系统性举措，女性个体的成长故事同样具有感染力和说服力。编辑部决定从采访过的企业中，遴选三位具有代表性的女性从业者，以“她的故事”形式呈现女性在能源化工行业的成长轨迹和心路历程。选人标准包括：一是职</w:t>
            </w:r>
            <w:r>
              <w:rPr>
                <w:rFonts w:ascii="仿宋" w:eastAsia="仿宋" w:hAnsi="仿宋" w:cs="仿宋" w:hint="eastAsia"/>
                <w:sz w:val="24"/>
                <w:szCs w:val="24"/>
              </w:rPr>
              <w:lastRenderedPageBreak/>
              <w:t>位具有代表性；二是有鲜明的个人成长路径，能够体现企业支持与个人努力的结合；三是故事具有传播性，能够引发读者共鸣。</w:t>
            </w:r>
          </w:p>
          <w:p w:rsidR="004E277E" w:rsidRDefault="00163E8B">
            <w:pPr>
              <w:widowControl/>
              <w:ind w:firstLineChars="200" w:firstLine="480"/>
              <w:jc w:val="left"/>
              <w:rPr>
                <w:rFonts w:ascii="仿宋" w:eastAsia="仿宋" w:hAnsi="仿宋" w:cs="仿宋"/>
                <w:sz w:val="24"/>
                <w:szCs w:val="24"/>
              </w:rPr>
            </w:pPr>
            <w:r>
              <w:rPr>
                <w:rFonts w:ascii="仿宋" w:eastAsia="仿宋" w:hAnsi="仿宋" w:cs="仿宋" w:hint="eastAsia"/>
                <w:sz w:val="24"/>
                <w:szCs w:val="24"/>
              </w:rPr>
              <w:t>最终确定的三人分别为：杜邦全球副总裁吴桐（高层管理者代表）、霍尼韦尔可持续解决方案业务高级业务拓展经理卢静（业务骨干代表）、</w:t>
            </w:r>
            <w:r>
              <w:rPr>
                <w:rFonts w:ascii="仿宋" w:eastAsia="仿宋" w:hAnsi="仿宋" w:cs="仿宋" w:hint="eastAsia"/>
                <w:sz w:val="24"/>
                <w:szCs w:val="24"/>
              </w:rPr>
              <w:t>液化空气中国国际技术专家朱梅君（技术专家代表）。三位女性覆盖了管理、业务、技术三条不同路径，展现了女性在化工行业多元发展的可能性。</w:t>
            </w:r>
          </w:p>
          <w:p w:rsidR="004E277E" w:rsidRDefault="00163E8B">
            <w:pPr>
              <w:widowControl/>
              <w:ind w:firstLineChars="200" w:firstLine="480"/>
              <w:jc w:val="left"/>
              <w:rPr>
                <w:rFonts w:ascii="仿宋" w:eastAsia="仿宋" w:hAnsi="仿宋" w:cs="仿宋"/>
                <w:sz w:val="24"/>
                <w:szCs w:val="24"/>
              </w:rPr>
            </w:pPr>
            <w:r>
              <w:rPr>
                <w:rFonts w:ascii="仿宋" w:eastAsia="仿宋" w:hAnsi="仿宋" w:cs="仿宋" w:hint="eastAsia"/>
                <w:sz w:val="24"/>
                <w:szCs w:val="24"/>
              </w:rPr>
              <w:t>吴桐的故事聚焦于她作为杜邦首位在中国担任全球业务副总裁职位的领导者的成长轨迹。记者特别关注她如何突破“女性不适合做业务总裁”的刻板印象，以及她在培养年轻女性领导者方面的实践经验。卢静的故事围绕她从技术岗位转岗业务拓展的经历展开。她详细描述了作为会议室中“唯一的女性”如何通过专业能力赢得认可的过程，以及她参与可持续航空燃料产业链构建的具体工作。朱梅君的故事聚焦于她作为液化空气中国</w:t>
            </w:r>
            <w:r>
              <w:rPr>
                <w:rFonts w:ascii="仿宋" w:eastAsia="仿宋" w:hAnsi="仿宋" w:cs="仿宋" w:hint="eastAsia"/>
                <w:sz w:val="24"/>
                <w:szCs w:val="24"/>
              </w:rPr>
              <w:t>培养的女性技术专家的成长轨迹。她从</w:t>
            </w:r>
            <w:r>
              <w:rPr>
                <w:rFonts w:ascii="仿宋" w:eastAsia="仿宋" w:hAnsi="仿宋" w:cs="仿宋" w:hint="eastAsia"/>
                <w:sz w:val="24"/>
                <w:szCs w:val="24"/>
              </w:rPr>
              <w:t>2010</w:t>
            </w:r>
            <w:r>
              <w:rPr>
                <w:rFonts w:ascii="仿宋" w:eastAsia="仿宋" w:hAnsi="仿宋" w:cs="仿宋" w:hint="eastAsia"/>
                <w:sz w:val="24"/>
                <w:szCs w:val="24"/>
              </w:rPr>
              <w:t>年入职时“部门里唯一的女性”，到参与国家标准编制、支持集团海外项目的经历，展现了女性在技术领域的成长可能性。三位女性的故事采用统一的叙事风格：以个人经历为主线，穿插企业支持背景，既突出个人努力，也体现平台价值，力求在有限的字数里呈现最打动人心的细节。</w:t>
            </w:r>
          </w:p>
          <w:p w:rsidR="004E277E" w:rsidRDefault="00163E8B">
            <w:pPr>
              <w:widowControl/>
              <w:ind w:firstLineChars="200" w:firstLine="480"/>
              <w:jc w:val="left"/>
              <w:rPr>
                <w:rFonts w:ascii="仿宋" w:eastAsia="仿宋" w:hAnsi="仿宋" w:cs="仿宋"/>
                <w:sz w:val="24"/>
                <w:szCs w:val="24"/>
              </w:rPr>
            </w:pPr>
            <w:r>
              <w:rPr>
                <w:rFonts w:ascii="仿宋" w:eastAsia="仿宋" w:hAnsi="仿宋" w:cs="仿宋" w:hint="eastAsia"/>
                <w:sz w:val="24"/>
                <w:szCs w:val="24"/>
              </w:rPr>
              <w:t>“她的故事”作为主打稿的延伸和补充，在排版设计上与主打稿形成呼应。三篇故事独立成篇，与主打稿中的企业实践相互印证，形成宏观与微观、企业与个人的完整叙事闭环。</w:t>
            </w:r>
          </w:p>
          <w:p w:rsidR="004E277E" w:rsidRDefault="004E277E">
            <w:pPr>
              <w:widowControl/>
              <w:ind w:firstLineChars="200" w:firstLine="480"/>
              <w:jc w:val="left"/>
              <w:rPr>
                <w:rFonts w:ascii="仿宋" w:eastAsia="仿宋" w:hAnsi="仿宋" w:cs="仿宋"/>
                <w:sz w:val="24"/>
                <w:szCs w:val="24"/>
              </w:rPr>
            </w:pPr>
          </w:p>
        </w:tc>
      </w:tr>
      <w:tr w:rsidR="004E277E">
        <w:trPr>
          <w:trHeight w:val="2239"/>
          <w:jc w:val="center"/>
        </w:trPr>
        <w:tc>
          <w:tcPr>
            <w:tcW w:w="1696" w:type="dxa"/>
            <w:vAlign w:val="center"/>
          </w:tcPr>
          <w:p w:rsidR="004E277E" w:rsidRDefault="00163E8B">
            <w:pPr>
              <w:ind w:left="113" w:right="113"/>
              <w:jc w:val="center"/>
              <w:rPr>
                <w:sz w:val="28"/>
                <w:szCs w:val="28"/>
              </w:rPr>
            </w:pPr>
            <w:r>
              <w:rPr>
                <w:rFonts w:ascii="仿宋" w:eastAsia="仿宋" w:hAnsi="仿宋" w:cs="仿宋" w:hint="eastAsia"/>
                <w:b/>
                <w:bCs/>
                <w:sz w:val="28"/>
                <w:szCs w:val="28"/>
              </w:rPr>
              <w:lastRenderedPageBreak/>
              <w:t>社会效果</w:t>
            </w:r>
          </w:p>
        </w:tc>
        <w:tc>
          <w:tcPr>
            <w:tcW w:w="8068" w:type="dxa"/>
            <w:gridSpan w:val="7"/>
            <w:vAlign w:val="center"/>
          </w:tcPr>
          <w:p w:rsidR="004E277E" w:rsidRDefault="00163E8B">
            <w:pPr>
              <w:widowControl/>
              <w:ind w:firstLineChars="200" w:firstLine="480"/>
              <w:jc w:val="left"/>
              <w:rPr>
                <w:sz w:val="24"/>
                <w:szCs w:val="24"/>
              </w:rPr>
            </w:pPr>
            <w:r>
              <w:rPr>
                <w:rFonts w:ascii="仿宋" w:eastAsia="仿宋" w:hAnsi="仿宋" w:cs="仿宋" w:hint="eastAsia"/>
                <w:sz w:val="24"/>
                <w:szCs w:val="24"/>
              </w:rPr>
              <w:t>版面恰逢</w:t>
            </w:r>
            <w:r>
              <w:rPr>
                <w:rFonts w:ascii="仿宋" w:eastAsia="仿宋" w:hAnsi="仿宋" w:cs="仿宋" w:hint="eastAsia"/>
                <w:sz w:val="24"/>
                <w:szCs w:val="24"/>
              </w:rPr>
              <w:t>2025</w:t>
            </w:r>
            <w:r>
              <w:rPr>
                <w:rFonts w:ascii="仿宋" w:eastAsia="仿宋" w:hAnsi="仿宋" w:cs="仿宋" w:hint="eastAsia"/>
                <w:sz w:val="24"/>
                <w:szCs w:val="24"/>
              </w:rPr>
              <w:t>年三八国际妇女节前后发布，与国家关于促进女性全面发展、</w:t>
            </w:r>
            <w:proofErr w:type="gramStart"/>
            <w:r>
              <w:rPr>
                <w:rFonts w:ascii="仿宋" w:eastAsia="仿宋" w:hAnsi="仿宋" w:cs="仿宋" w:hint="eastAsia"/>
                <w:sz w:val="24"/>
                <w:szCs w:val="24"/>
              </w:rPr>
              <w:t>推动职场性别</w:t>
            </w:r>
            <w:proofErr w:type="gramEnd"/>
            <w:r>
              <w:rPr>
                <w:rFonts w:ascii="仿宋" w:eastAsia="仿宋" w:hAnsi="仿宋" w:cs="仿宋" w:hint="eastAsia"/>
                <w:sz w:val="24"/>
                <w:szCs w:val="24"/>
              </w:rPr>
              <w:t>平等的政策导向高度契合。报道中跨国企业的实践经验，为国内企业落实《中国妇女发展纲要》相关要求、构建更加包容平等</w:t>
            </w:r>
            <w:proofErr w:type="gramStart"/>
            <w:r>
              <w:rPr>
                <w:rFonts w:ascii="仿宋" w:eastAsia="仿宋" w:hAnsi="仿宋" w:cs="仿宋" w:hint="eastAsia"/>
                <w:sz w:val="24"/>
                <w:szCs w:val="24"/>
              </w:rPr>
              <w:t>的职场环境</w:t>
            </w:r>
            <w:proofErr w:type="gramEnd"/>
            <w:r>
              <w:rPr>
                <w:rFonts w:ascii="仿宋" w:eastAsia="仿宋" w:hAnsi="仿宋" w:cs="仿宋" w:hint="eastAsia"/>
                <w:sz w:val="24"/>
                <w:szCs w:val="24"/>
              </w:rPr>
              <w:t>提供了可资借鉴的案例。报道所传递的女性成长故事，向社会传递了“性别不是衡量能力的标准”“女性在传统行业同样可以发光发热”的积极价值观。不少读者留言表示被吴桐、卢静、朱梅君的故事打动，认为“看到了女性在化工行业的更多可能性”。版面主打稿“女性的力量”在中国化工报新媒体平台中化新网上进行二次传播，获得了</w:t>
            </w:r>
            <w:r>
              <w:rPr>
                <w:rFonts w:ascii="仿宋" w:eastAsia="仿宋" w:hAnsi="仿宋" w:cs="仿宋"/>
                <w:sz w:val="24"/>
                <w:szCs w:val="24"/>
              </w:rPr>
              <w:t>94400</w:t>
            </w:r>
            <w:r>
              <w:rPr>
                <w:rFonts w:ascii="仿宋" w:eastAsia="仿宋" w:hAnsi="仿宋" w:cs="仿宋"/>
                <w:sz w:val="24"/>
                <w:szCs w:val="24"/>
              </w:rPr>
              <w:t>次阅读</w:t>
            </w:r>
            <w:r>
              <w:rPr>
                <w:rFonts w:ascii="仿宋" w:eastAsia="仿宋" w:hAnsi="仿宋" w:cs="仿宋" w:hint="eastAsia"/>
                <w:sz w:val="24"/>
                <w:szCs w:val="24"/>
              </w:rPr>
              <w:t>量。</w:t>
            </w:r>
          </w:p>
        </w:tc>
      </w:tr>
      <w:bookmarkEnd w:id="1"/>
      <w:tr w:rsidR="004E277E">
        <w:trPr>
          <w:trHeight w:val="2331"/>
          <w:jc w:val="center"/>
        </w:trPr>
        <w:tc>
          <w:tcPr>
            <w:tcW w:w="1696" w:type="dxa"/>
            <w:vAlign w:val="center"/>
          </w:tcPr>
          <w:p w:rsidR="004E277E" w:rsidRDefault="00163E8B">
            <w:pPr>
              <w:spacing w:line="380" w:lineRule="exact"/>
              <w:ind w:left="113" w:right="113"/>
              <w:jc w:val="center"/>
              <w:rPr>
                <w:sz w:val="28"/>
                <w:szCs w:val="28"/>
              </w:rPr>
            </w:pPr>
            <w:r>
              <w:rPr>
                <w:rFonts w:ascii="仿宋" w:eastAsia="仿宋" w:hAnsi="仿宋" w:cs="仿宋" w:hint="eastAsia"/>
                <w:b/>
                <w:bCs/>
                <w:color w:val="000000"/>
                <w:sz w:val="28"/>
                <w:szCs w:val="28"/>
              </w:rPr>
              <w:t>推荐理由</w:t>
            </w:r>
          </w:p>
        </w:tc>
        <w:tc>
          <w:tcPr>
            <w:tcW w:w="8068" w:type="dxa"/>
            <w:gridSpan w:val="7"/>
            <w:vAlign w:val="center"/>
          </w:tcPr>
          <w:p w:rsidR="004E277E" w:rsidRDefault="00A45526" w:rsidP="00867DAA">
            <w:pPr>
              <w:ind w:firstLineChars="200" w:firstLine="480"/>
              <w:rPr>
                <w:rFonts w:ascii="仿宋" w:eastAsia="仿宋" w:hAnsi="仿宋" w:cs="仿宋"/>
                <w:sz w:val="24"/>
                <w:szCs w:val="24"/>
              </w:rPr>
            </w:pPr>
            <w:r>
              <w:rPr>
                <w:rFonts w:ascii="仿宋" w:eastAsia="仿宋" w:hAnsi="仿宋" w:cs="仿宋" w:hint="eastAsia"/>
                <w:sz w:val="24"/>
                <w:szCs w:val="24"/>
              </w:rPr>
              <w:t>本期三八节特别报道紧扣国际</w:t>
            </w:r>
            <w:r w:rsidR="00867DAA" w:rsidRPr="00867DAA">
              <w:rPr>
                <w:rFonts w:ascii="仿宋" w:eastAsia="仿宋" w:hAnsi="仿宋" w:cs="仿宋" w:hint="eastAsia"/>
                <w:sz w:val="24"/>
                <w:szCs w:val="24"/>
              </w:rPr>
              <w:t>发展趋势与国内性别平等政策导向，聚焦跨国化工企业在华性别平等实践，以详实数据支撑宏观战略，</w:t>
            </w:r>
            <w:r>
              <w:rPr>
                <w:rFonts w:ascii="仿宋" w:eastAsia="仿宋" w:hAnsi="仿宋" w:cs="仿宋" w:hint="eastAsia"/>
                <w:sz w:val="24"/>
                <w:szCs w:val="24"/>
              </w:rPr>
              <w:t>并且</w:t>
            </w:r>
            <w:r w:rsidR="00867DAA" w:rsidRPr="00867DAA">
              <w:rPr>
                <w:rFonts w:ascii="仿宋" w:eastAsia="仿宋" w:hAnsi="仿宋" w:cs="仿宋" w:hint="eastAsia"/>
                <w:sz w:val="24"/>
                <w:szCs w:val="24"/>
              </w:rPr>
              <w:t>用三位不同领域女性的成长故事呈现微观案例，兼具新闻价值与借鉴意义，传递正向价值观，传播效果良好</w:t>
            </w:r>
            <w:r>
              <w:rPr>
                <w:rFonts w:ascii="仿宋" w:eastAsia="仿宋" w:hAnsi="仿宋" w:cs="仿宋" w:hint="eastAsia"/>
                <w:sz w:val="24"/>
                <w:szCs w:val="24"/>
              </w:rPr>
              <w:t>，特此推荐</w:t>
            </w:r>
            <w:r w:rsidR="00867DAA" w:rsidRPr="00867DAA">
              <w:rPr>
                <w:rFonts w:ascii="仿宋" w:eastAsia="仿宋" w:hAnsi="仿宋" w:cs="仿宋" w:hint="eastAsia"/>
                <w:sz w:val="24"/>
                <w:szCs w:val="24"/>
              </w:rPr>
              <w:t>。</w:t>
            </w:r>
          </w:p>
          <w:p w:rsidR="004E277E" w:rsidRDefault="00163E8B">
            <w:pPr>
              <w:wordWrap w:val="0"/>
              <w:jc w:val="right"/>
              <w:rPr>
                <w:rFonts w:ascii="仿宋" w:eastAsia="仿宋" w:hAnsi="仿宋" w:cs="仿宋"/>
                <w:sz w:val="24"/>
                <w:szCs w:val="24"/>
              </w:rPr>
            </w:pPr>
            <w:r>
              <w:rPr>
                <w:rFonts w:ascii="仿宋" w:eastAsia="仿宋" w:hAnsi="仿宋" w:cs="仿宋" w:hint="eastAsia"/>
                <w:sz w:val="24"/>
                <w:szCs w:val="24"/>
              </w:rPr>
              <w:t>签名：</w:t>
            </w:r>
            <w:r w:rsidR="00867DAA">
              <w:rPr>
                <w:rFonts w:ascii="仿宋" w:eastAsia="仿宋" w:hAnsi="仿宋" w:cs="仿宋" w:hint="eastAsia"/>
                <w:sz w:val="24"/>
                <w:szCs w:val="24"/>
              </w:rPr>
              <w:t xml:space="preserve">                </w:t>
            </w:r>
            <w:r>
              <w:rPr>
                <w:rFonts w:ascii="仿宋" w:eastAsia="仿宋" w:hAnsi="仿宋" w:cs="仿宋" w:hint="eastAsia"/>
                <w:sz w:val="24"/>
                <w:szCs w:val="24"/>
              </w:rPr>
              <w:t xml:space="preserve">     </w:t>
            </w:r>
          </w:p>
          <w:p w:rsidR="004E277E" w:rsidRDefault="00163E8B" w:rsidP="00867DAA">
            <w:pPr>
              <w:wordWrap w:val="0"/>
              <w:jc w:val="right"/>
              <w:rPr>
                <w:rFonts w:ascii="仿宋" w:eastAsia="仿宋" w:hAnsi="仿宋" w:cs="仿宋"/>
                <w:sz w:val="24"/>
                <w:szCs w:val="24"/>
              </w:rPr>
            </w:pPr>
            <w:r>
              <w:rPr>
                <w:rFonts w:ascii="仿宋" w:eastAsia="仿宋" w:hAnsi="仿宋" w:cs="仿宋" w:hint="eastAsia"/>
                <w:sz w:val="24"/>
                <w:szCs w:val="24"/>
              </w:rPr>
              <w:t>202</w:t>
            </w:r>
            <w:r w:rsidR="00867DAA">
              <w:rPr>
                <w:rFonts w:ascii="仿宋" w:eastAsia="仿宋" w:hAnsi="仿宋" w:cs="仿宋" w:hint="eastAsia"/>
                <w:sz w:val="24"/>
                <w:szCs w:val="24"/>
              </w:rPr>
              <w:t>6</w:t>
            </w:r>
            <w:r>
              <w:rPr>
                <w:rFonts w:ascii="仿宋" w:eastAsia="仿宋" w:hAnsi="仿宋" w:cs="仿宋" w:hint="eastAsia"/>
                <w:sz w:val="24"/>
                <w:szCs w:val="24"/>
              </w:rPr>
              <w:t>年</w:t>
            </w:r>
            <w:r w:rsidR="00867DAA">
              <w:rPr>
                <w:rFonts w:ascii="仿宋" w:eastAsia="仿宋" w:hAnsi="仿宋" w:cs="仿宋" w:hint="eastAsia"/>
                <w:sz w:val="24"/>
                <w:szCs w:val="24"/>
              </w:rPr>
              <w:t>3</w:t>
            </w:r>
            <w:r>
              <w:rPr>
                <w:rFonts w:ascii="仿宋" w:eastAsia="仿宋" w:hAnsi="仿宋" w:cs="仿宋" w:hint="eastAsia"/>
                <w:sz w:val="24"/>
                <w:szCs w:val="24"/>
              </w:rPr>
              <w:t>月</w:t>
            </w:r>
            <w:r w:rsidR="00867DAA">
              <w:rPr>
                <w:rFonts w:ascii="仿宋" w:eastAsia="仿宋" w:hAnsi="仿宋" w:cs="仿宋" w:hint="eastAsia"/>
                <w:sz w:val="24"/>
                <w:szCs w:val="24"/>
              </w:rPr>
              <w:t>26</w:t>
            </w:r>
            <w:r>
              <w:rPr>
                <w:rFonts w:ascii="仿宋" w:eastAsia="仿宋" w:hAnsi="仿宋" w:cs="仿宋" w:hint="eastAsia"/>
                <w:sz w:val="24"/>
                <w:szCs w:val="24"/>
              </w:rPr>
              <w:t>日</w:t>
            </w:r>
            <w:r>
              <w:rPr>
                <w:rFonts w:ascii="仿宋" w:eastAsia="仿宋" w:hAnsi="仿宋" w:cs="仿宋" w:hint="eastAsia"/>
                <w:sz w:val="24"/>
                <w:szCs w:val="24"/>
              </w:rPr>
              <w:t xml:space="preserve">         </w:t>
            </w:r>
          </w:p>
        </w:tc>
      </w:tr>
      <w:tr w:rsidR="004E277E">
        <w:trPr>
          <w:trHeight w:val="666"/>
          <w:jc w:val="center"/>
        </w:trPr>
        <w:tc>
          <w:tcPr>
            <w:tcW w:w="1696" w:type="dxa"/>
            <w:vAlign w:val="center"/>
          </w:tcPr>
          <w:p w:rsidR="004E277E" w:rsidRDefault="00163E8B">
            <w:pPr>
              <w:wordWrap w:val="0"/>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联系人</w:t>
            </w:r>
          </w:p>
        </w:tc>
        <w:tc>
          <w:tcPr>
            <w:tcW w:w="1582" w:type="dxa"/>
            <w:vAlign w:val="center"/>
          </w:tcPr>
          <w:p w:rsidR="004E277E" w:rsidRDefault="006A0C35">
            <w:pPr>
              <w:wordWrap w:val="0"/>
              <w:jc w:val="center"/>
              <w:rPr>
                <w:rFonts w:ascii="仿宋" w:eastAsia="仿宋" w:hAnsi="仿宋" w:cs="仿宋"/>
                <w:b/>
                <w:bCs/>
                <w:sz w:val="32"/>
                <w:szCs w:val="32"/>
              </w:rPr>
            </w:pPr>
            <w:proofErr w:type="gramStart"/>
            <w:r>
              <w:rPr>
                <w:rFonts w:ascii="仿宋" w:eastAsia="仿宋" w:hAnsi="仿宋" w:cs="仿宋" w:hint="eastAsia"/>
                <w:b/>
                <w:bCs/>
                <w:sz w:val="32"/>
                <w:szCs w:val="32"/>
              </w:rPr>
              <w:t>白宇波</w:t>
            </w:r>
            <w:proofErr w:type="gramEnd"/>
          </w:p>
        </w:tc>
        <w:tc>
          <w:tcPr>
            <w:tcW w:w="1528" w:type="dxa"/>
            <w:gridSpan w:val="2"/>
            <w:vAlign w:val="center"/>
          </w:tcPr>
          <w:p w:rsidR="004E277E" w:rsidRDefault="00163E8B">
            <w:pPr>
              <w:wordWrap w:val="0"/>
              <w:jc w:val="center"/>
              <w:rPr>
                <w:rFonts w:ascii="仿宋" w:eastAsia="仿宋" w:hAnsi="仿宋" w:cs="仿宋"/>
                <w:b/>
                <w:bCs/>
                <w:sz w:val="32"/>
                <w:szCs w:val="32"/>
              </w:rPr>
            </w:pPr>
            <w:r>
              <w:rPr>
                <w:rFonts w:ascii="仿宋" w:eastAsia="仿宋" w:hAnsi="仿宋" w:cs="仿宋" w:hint="eastAsia"/>
                <w:b/>
                <w:bCs/>
                <w:color w:val="000000"/>
                <w:sz w:val="32"/>
                <w:szCs w:val="32"/>
              </w:rPr>
              <w:t>电话</w:t>
            </w:r>
          </w:p>
        </w:tc>
        <w:tc>
          <w:tcPr>
            <w:tcW w:w="1485" w:type="dxa"/>
            <w:gridSpan w:val="2"/>
            <w:vAlign w:val="center"/>
          </w:tcPr>
          <w:p w:rsidR="004E277E" w:rsidRDefault="006A0C35">
            <w:pPr>
              <w:wordWrap w:val="0"/>
              <w:jc w:val="center"/>
              <w:rPr>
                <w:rFonts w:ascii="仿宋" w:eastAsia="仿宋" w:hAnsi="仿宋" w:cs="仿宋"/>
                <w:b/>
                <w:bCs/>
                <w:sz w:val="32"/>
                <w:szCs w:val="32"/>
              </w:rPr>
            </w:pPr>
            <w:r w:rsidRPr="00416A16">
              <w:rPr>
                <w:rFonts w:ascii="仿宋" w:eastAsia="仿宋" w:hAnsi="仿宋" w:cs="仿宋" w:hint="eastAsia"/>
                <w:b/>
                <w:bCs/>
                <w:sz w:val="28"/>
                <w:szCs w:val="32"/>
              </w:rPr>
              <w:t>82032068</w:t>
            </w:r>
          </w:p>
        </w:tc>
        <w:tc>
          <w:tcPr>
            <w:tcW w:w="1528" w:type="dxa"/>
            <w:vAlign w:val="center"/>
          </w:tcPr>
          <w:p w:rsidR="004E277E" w:rsidRDefault="00163E8B">
            <w:pPr>
              <w:wordWrap w:val="0"/>
              <w:jc w:val="center"/>
              <w:rPr>
                <w:rFonts w:ascii="仿宋" w:eastAsia="仿宋" w:hAnsi="仿宋" w:cs="仿宋"/>
                <w:b/>
                <w:bCs/>
                <w:sz w:val="32"/>
                <w:szCs w:val="32"/>
              </w:rPr>
            </w:pPr>
            <w:r>
              <w:rPr>
                <w:rFonts w:ascii="仿宋" w:eastAsia="仿宋" w:hAnsi="仿宋" w:cs="仿宋" w:hint="eastAsia"/>
                <w:b/>
                <w:bCs/>
                <w:color w:val="000000"/>
                <w:sz w:val="32"/>
                <w:szCs w:val="32"/>
              </w:rPr>
              <w:t>手机</w:t>
            </w:r>
          </w:p>
        </w:tc>
        <w:tc>
          <w:tcPr>
            <w:tcW w:w="1945" w:type="dxa"/>
            <w:vAlign w:val="center"/>
          </w:tcPr>
          <w:p w:rsidR="004E277E" w:rsidRDefault="001538C3">
            <w:pPr>
              <w:wordWrap w:val="0"/>
              <w:jc w:val="center"/>
              <w:rPr>
                <w:rFonts w:ascii="仿宋" w:eastAsia="仿宋" w:hAnsi="仿宋" w:cs="仿宋"/>
                <w:b/>
                <w:bCs/>
                <w:sz w:val="32"/>
                <w:szCs w:val="32"/>
              </w:rPr>
            </w:pPr>
            <w:r w:rsidRPr="00416A16">
              <w:rPr>
                <w:rFonts w:ascii="仿宋" w:eastAsia="仿宋" w:hAnsi="仿宋" w:cs="仿宋" w:hint="eastAsia"/>
                <w:b/>
                <w:bCs/>
                <w:sz w:val="28"/>
                <w:szCs w:val="32"/>
              </w:rPr>
              <w:t>15611301006</w:t>
            </w:r>
          </w:p>
        </w:tc>
      </w:tr>
      <w:tr w:rsidR="004E277E">
        <w:trPr>
          <w:trHeight w:val="645"/>
          <w:jc w:val="center"/>
        </w:trPr>
        <w:tc>
          <w:tcPr>
            <w:tcW w:w="1696" w:type="dxa"/>
            <w:shd w:val="clear" w:color="auto" w:fill="auto"/>
            <w:vAlign w:val="center"/>
          </w:tcPr>
          <w:p w:rsidR="004E277E" w:rsidRDefault="00163E8B">
            <w:pPr>
              <w:spacing w:line="380" w:lineRule="exact"/>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地址</w:t>
            </w:r>
          </w:p>
        </w:tc>
        <w:tc>
          <w:tcPr>
            <w:tcW w:w="8068" w:type="dxa"/>
            <w:gridSpan w:val="7"/>
            <w:shd w:val="clear" w:color="auto" w:fill="auto"/>
            <w:vAlign w:val="center"/>
          </w:tcPr>
          <w:p w:rsidR="004E277E" w:rsidRDefault="001538C3">
            <w:pPr>
              <w:wordWrap w:val="0"/>
              <w:jc w:val="center"/>
              <w:rPr>
                <w:rFonts w:ascii="仿宋" w:eastAsia="仿宋" w:hAnsi="仿宋" w:cs="仿宋"/>
                <w:b/>
                <w:bCs/>
                <w:sz w:val="32"/>
                <w:szCs w:val="32"/>
              </w:rPr>
            </w:pPr>
            <w:r>
              <w:rPr>
                <w:rFonts w:ascii="仿宋" w:eastAsia="仿宋" w:hAnsi="仿宋" w:cs="仿宋" w:hint="eastAsia"/>
                <w:b/>
                <w:bCs/>
                <w:sz w:val="32"/>
                <w:szCs w:val="32"/>
              </w:rPr>
              <w:t>北京市西城区</w:t>
            </w:r>
            <w:r w:rsidR="00416A16">
              <w:rPr>
                <w:rFonts w:ascii="仿宋" w:eastAsia="仿宋" w:hAnsi="仿宋" w:cs="仿宋" w:hint="eastAsia"/>
                <w:b/>
                <w:bCs/>
                <w:sz w:val="32"/>
                <w:szCs w:val="32"/>
              </w:rPr>
              <w:t>六</w:t>
            </w:r>
            <w:proofErr w:type="gramStart"/>
            <w:r w:rsidR="00416A16">
              <w:rPr>
                <w:rFonts w:ascii="仿宋" w:eastAsia="仿宋" w:hAnsi="仿宋" w:cs="仿宋" w:hint="eastAsia"/>
                <w:b/>
                <w:bCs/>
                <w:sz w:val="32"/>
                <w:szCs w:val="32"/>
              </w:rPr>
              <w:t>铺炕北</w:t>
            </w:r>
            <w:proofErr w:type="gramEnd"/>
            <w:r w:rsidR="00416A16">
              <w:rPr>
                <w:rFonts w:ascii="仿宋" w:eastAsia="仿宋" w:hAnsi="仿宋" w:cs="仿宋" w:hint="eastAsia"/>
                <w:b/>
                <w:bCs/>
                <w:sz w:val="32"/>
                <w:szCs w:val="32"/>
              </w:rPr>
              <w:t>小街甲2号</w:t>
            </w:r>
          </w:p>
        </w:tc>
      </w:tr>
    </w:tbl>
    <w:p w:rsidR="004E277E" w:rsidRDefault="004E277E">
      <w:pPr>
        <w:spacing w:line="560" w:lineRule="exact"/>
        <w:jc w:val="left"/>
        <w:rPr>
          <w:rFonts w:ascii="楷体" w:eastAsia="楷体" w:hAnsi="楷体"/>
          <w:b/>
          <w:color w:val="000000"/>
          <w:sz w:val="30"/>
          <w:szCs w:val="30"/>
        </w:rPr>
      </w:pPr>
    </w:p>
    <w:sectPr w:rsidR="004E277E" w:rsidSect="004E277E">
      <w:footerReference w:type="default" r:id="rId8"/>
      <w:pgSz w:w="11906" w:h="16838"/>
      <w:pgMar w:top="1701" w:right="1418" w:bottom="1418" w:left="141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E8B" w:rsidRDefault="00163E8B" w:rsidP="004E277E">
      <w:r>
        <w:separator/>
      </w:r>
    </w:p>
  </w:endnote>
  <w:endnote w:type="continuationSeparator" w:id="0">
    <w:p w:rsidR="00163E8B" w:rsidRDefault="00163E8B" w:rsidP="004E2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embedRegular r:id="rId1" w:subsetted="1" w:fontKey="{733FD8D5-B7AB-42C5-9200-5EF2978A8957}"/>
    <w:embedBold r:id="rId2" w:subsetted="1" w:fontKey="{7A98A4D1-4F30-4D15-AC3D-1259CB7BBE1E}"/>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embedRegular r:id="rId3" w:subsetted="1" w:fontKey="{88B97882-E5F0-4E18-8D84-DFF92A67E4AC}"/>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77E" w:rsidRDefault="004E277E">
    <w:pPr>
      <w:pStyle w:val="a5"/>
    </w:pPr>
    <w:r>
      <w:pict>
        <v:rect id="文本框 1025" o:spid="_x0000_s1026" style="position:absolute;margin-left:0;margin-top:0;width:2in;height:2in;z-index:25165926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h8b5M8YBAACKAwAADgAAAAAAAAABACAAAAAfAQAAZHJzL2Uyb0RvYy54&#10;bWxQSwUGAAAAAAYABgBZAQAAVwUAAAAA&#10;" filled="f" stroked="f">
          <v:textbox style="mso-fit-shape-to-text:t" inset="0,0,0,0">
            <w:txbxContent>
              <w:p w:rsidR="004E277E" w:rsidRDefault="004E277E">
                <w:pPr>
                  <w:pStyle w:val="a5"/>
                </w:pPr>
                <w:r>
                  <w:fldChar w:fldCharType="begin"/>
                </w:r>
                <w:r w:rsidR="00163E8B">
                  <w:instrText xml:space="preserve"> PAGE  \* MERGEFORMAT </w:instrText>
                </w:r>
                <w:r>
                  <w:fldChar w:fldCharType="separate"/>
                </w:r>
                <w:r w:rsidR="00BA1B41">
                  <w:rPr>
                    <w:noProof/>
                  </w:rPr>
                  <w:t>2</w:t>
                </w:r>
                <w: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E8B" w:rsidRDefault="00163E8B" w:rsidP="004E277E">
      <w:r>
        <w:separator/>
      </w:r>
    </w:p>
  </w:footnote>
  <w:footnote w:type="continuationSeparator" w:id="0">
    <w:p w:rsidR="00163E8B" w:rsidRDefault="00163E8B" w:rsidP="004E27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grammar="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4E277E"/>
    <w:rsid w:val="001538C3"/>
    <w:rsid w:val="00163E8B"/>
    <w:rsid w:val="00416A16"/>
    <w:rsid w:val="004E277E"/>
    <w:rsid w:val="006A0C35"/>
    <w:rsid w:val="00867DAA"/>
    <w:rsid w:val="00A45526"/>
    <w:rsid w:val="00B24CE6"/>
    <w:rsid w:val="00BA1B41"/>
    <w:rsid w:val="6AE11D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qFormat="1"/>
    <w:lsdException w:name="Body Text" w:uiPriority="1" w:qFormat="1"/>
    <w:lsdException w:name="Subtitle" w:qFormat="1"/>
    <w:lsdException w:name="Body Text 3"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77E"/>
    <w:pPr>
      <w:widowControl w:val="0"/>
      <w:jc w:val="both"/>
    </w:pPr>
    <w:rPr>
      <w:kern w:val="2"/>
      <w:sz w:val="21"/>
    </w:rPr>
  </w:style>
  <w:style w:type="paragraph" w:styleId="1">
    <w:name w:val="heading 1"/>
    <w:basedOn w:val="a"/>
    <w:next w:val="a"/>
    <w:uiPriority w:val="1"/>
    <w:qFormat/>
    <w:rsid w:val="004E277E"/>
    <w:pPr>
      <w:ind w:left="759"/>
      <w:outlineLvl w:val="0"/>
    </w:pPr>
    <w:rPr>
      <w:rFonts w:ascii="楷体" w:eastAsia="楷体" w:hAnsi="楷体"/>
      <w:b/>
      <w:bCs/>
      <w:sz w:val="32"/>
      <w:szCs w:val="32"/>
    </w:rPr>
  </w:style>
  <w:style w:type="paragraph" w:styleId="2">
    <w:name w:val="heading 2"/>
    <w:basedOn w:val="a"/>
    <w:next w:val="a"/>
    <w:uiPriority w:val="9"/>
    <w:qFormat/>
    <w:rsid w:val="004E277E"/>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uiPriority w:val="99"/>
    <w:qFormat/>
    <w:rsid w:val="004E277E"/>
    <w:pPr>
      <w:spacing w:after="120"/>
    </w:pPr>
    <w:rPr>
      <w:sz w:val="16"/>
      <w:szCs w:val="16"/>
    </w:rPr>
  </w:style>
  <w:style w:type="paragraph" w:styleId="a3">
    <w:name w:val="Body Text"/>
    <w:basedOn w:val="a"/>
    <w:uiPriority w:val="1"/>
    <w:qFormat/>
    <w:rsid w:val="004E277E"/>
    <w:pPr>
      <w:spacing w:before="31"/>
      <w:ind w:left="118"/>
    </w:pPr>
    <w:rPr>
      <w:rFonts w:ascii="仿宋" w:eastAsia="仿宋" w:hAnsi="仿宋"/>
      <w:sz w:val="32"/>
      <w:szCs w:val="32"/>
    </w:rPr>
  </w:style>
  <w:style w:type="paragraph" w:styleId="a4">
    <w:name w:val="Balloon Text"/>
    <w:basedOn w:val="a"/>
    <w:link w:val="Char"/>
    <w:uiPriority w:val="99"/>
    <w:qFormat/>
    <w:rsid w:val="004E277E"/>
    <w:rPr>
      <w:sz w:val="18"/>
      <w:szCs w:val="18"/>
    </w:rPr>
  </w:style>
  <w:style w:type="paragraph" w:styleId="a5">
    <w:name w:val="footer"/>
    <w:basedOn w:val="a"/>
    <w:link w:val="Char0"/>
    <w:uiPriority w:val="99"/>
    <w:qFormat/>
    <w:rsid w:val="004E277E"/>
    <w:pPr>
      <w:tabs>
        <w:tab w:val="center" w:pos="4153"/>
        <w:tab w:val="right" w:pos="8306"/>
      </w:tabs>
      <w:snapToGrid w:val="0"/>
      <w:jc w:val="left"/>
    </w:pPr>
    <w:rPr>
      <w:sz w:val="18"/>
      <w:szCs w:val="18"/>
    </w:rPr>
  </w:style>
  <w:style w:type="paragraph" w:styleId="a6">
    <w:name w:val="header"/>
    <w:basedOn w:val="a"/>
    <w:link w:val="Char1"/>
    <w:qFormat/>
    <w:rsid w:val="004E277E"/>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4E277E"/>
    <w:pPr>
      <w:widowControl/>
      <w:spacing w:before="100" w:beforeAutospacing="1" w:after="100" w:afterAutospacing="1"/>
      <w:jc w:val="left"/>
    </w:pPr>
    <w:rPr>
      <w:rFonts w:ascii="宋体" w:hAnsi="宋体" w:cs="宋体"/>
      <w:kern w:val="0"/>
      <w:sz w:val="24"/>
      <w:szCs w:val="24"/>
    </w:rPr>
  </w:style>
  <w:style w:type="table" w:styleId="a8">
    <w:name w:val="Table Grid"/>
    <w:basedOn w:val="a1"/>
    <w:qFormat/>
    <w:rsid w:val="004E27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4E277E"/>
    <w:rPr>
      <w:b/>
    </w:rPr>
  </w:style>
  <w:style w:type="character" w:styleId="aa">
    <w:name w:val="page number"/>
    <w:basedOn w:val="a0"/>
    <w:qFormat/>
    <w:rsid w:val="004E277E"/>
  </w:style>
  <w:style w:type="character" w:styleId="ab">
    <w:name w:val="Hyperlink"/>
    <w:uiPriority w:val="99"/>
    <w:qFormat/>
    <w:rsid w:val="004E277E"/>
    <w:rPr>
      <w:color w:val="0000FF"/>
      <w:u w:val="single"/>
    </w:rPr>
  </w:style>
  <w:style w:type="character" w:customStyle="1" w:styleId="3Char">
    <w:name w:val="正文文本 3 Char"/>
    <w:basedOn w:val="a0"/>
    <w:link w:val="3"/>
    <w:uiPriority w:val="99"/>
    <w:qFormat/>
    <w:rsid w:val="004E277E"/>
    <w:rPr>
      <w:rFonts w:ascii="Times New Roman" w:eastAsia="宋体" w:hAnsi="Times New Roman" w:cs="Times New Roman"/>
      <w:sz w:val="16"/>
      <w:szCs w:val="16"/>
    </w:rPr>
  </w:style>
  <w:style w:type="character" w:customStyle="1" w:styleId="Char">
    <w:name w:val="批注框文本 Char"/>
    <w:basedOn w:val="a0"/>
    <w:link w:val="a4"/>
    <w:uiPriority w:val="99"/>
    <w:qFormat/>
    <w:rsid w:val="004E277E"/>
    <w:rPr>
      <w:rFonts w:ascii="Times New Roman" w:eastAsia="宋体" w:hAnsi="Times New Roman" w:cs="Times New Roman"/>
      <w:sz w:val="18"/>
      <w:szCs w:val="18"/>
    </w:rPr>
  </w:style>
  <w:style w:type="paragraph" w:customStyle="1" w:styleId="CharChar9CharChar">
    <w:name w:val="Char Char9 Char Char"/>
    <w:basedOn w:val="a"/>
    <w:qFormat/>
    <w:rsid w:val="004E277E"/>
    <w:rPr>
      <w:rFonts w:ascii="仿宋_GB2312" w:eastAsia="仿宋_GB2312"/>
      <w:b/>
      <w:sz w:val="32"/>
      <w:szCs w:val="32"/>
    </w:rPr>
  </w:style>
  <w:style w:type="character" w:customStyle="1" w:styleId="Char1">
    <w:name w:val="页眉 Char"/>
    <w:basedOn w:val="a0"/>
    <w:link w:val="a6"/>
    <w:qFormat/>
    <w:rsid w:val="004E277E"/>
    <w:rPr>
      <w:rFonts w:ascii="Times New Roman" w:eastAsia="宋体" w:hAnsi="Times New Roman" w:cs="Times New Roman"/>
      <w:sz w:val="18"/>
      <w:szCs w:val="18"/>
    </w:rPr>
  </w:style>
  <w:style w:type="character" w:customStyle="1" w:styleId="Char0">
    <w:name w:val="页脚 Char"/>
    <w:basedOn w:val="a0"/>
    <w:link w:val="a5"/>
    <w:uiPriority w:val="99"/>
    <w:qFormat/>
    <w:rsid w:val="004E277E"/>
    <w:rPr>
      <w:rFonts w:ascii="Times New Roman" w:eastAsia="宋体" w:hAnsi="Times New Roman" w:cs="Times New Roman"/>
      <w:sz w:val="18"/>
      <w:szCs w:val="18"/>
    </w:rPr>
  </w:style>
  <w:style w:type="paragraph" w:customStyle="1" w:styleId="TableParagraph">
    <w:name w:val="Table Paragraph"/>
    <w:uiPriority w:val="1"/>
    <w:qFormat/>
    <w:rsid w:val="004E277E"/>
    <w:pPr>
      <w:widowControl w:val="0"/>
    </w:pPr>
    <w:rPr>
      <w:rFonts w:ascii="Calibri" w:eastAsia="Calibri" w:hAnsi="Calibri" w:cs="宋体"/>
      <w:sz w:val="22"/>
      <w:szCs w:val="22"/>
      <w:lang w:eastAsia="en-US"/>
    </w:rPr>
  </w:style>
  <w:style w:type="paragraph" w:customStyle="1" w:styleId="Default">
    <w:name w:val="Default"/>
    <w:qFormat/>
    <w:rsid w:val="004E277E"/>
    <w:pPr>
      <w:widowControl w:val="0"/>
      <w:autoSpaceDE w:val="0"/>
      <w:autoSpaceDN w:val="0"/>
      <w:adjustRightInd w:val="0"/>
    </w:pPr>
    <w:rPr>
      <w:rFonts w:ascii="仿宋" w:hAnsi="仿宋"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7ec4c25c-1461-4114-b68d-f2ad78e25f93</errorID>
      <errorWord>(</errorWord>
      <group>L1_Format</group>
      <groupName>格式问题</groupName>
      <ability>L2_HalfPunc</ability>
      <abilityName>全半角检查</abilityName>
      <candidateList>
        <item>（</item>
      </candidateList>
      <explain>文本全半角错误。</explain>
      <paraID>31BD6CD2</paraID>
      <start>33</start>
      <end>34</end>
      <status>modified</status>
      <modifiedWord>（</modifiedWord>
      <trackRevisions>false</trackRevisions>
    </reviewItem>
    <reviewItem>
      <errorID>99f84a21-cccd-44d3-9325-8e7313c60d58</errorID>
      <errorWord>)</errorWord>
      <group>L1_Format</group>
      <groupName>格式问题</groupName>
      <ability>L2_HalfPunc</ability>
      <abilityName>全半角检查</abilityName>
      <candidateList>
        <item>）</item>
      </candidateList>
      <explain>文本全半角错误。</explain>
      <paraID>31BD6CD2</paraID>
      <start>36</start>
      <end>37</end>
      <status>modified</status>
      <modifiedWord>）</modifiedWord>
      <trackRevisions>false</trackRevisions>
    </reviewItem>
    <reviewItem>
      <errorID>4b84ed60-cdcd-4cb0-ab08-4d3a5dc0a111</errorID>
      <errorWord>(</errorWord>
      <group>L1_Punc</group>
      <groupName>标点问题</groupName>
      <ability>L2_Punc</ability>
      <abilityName>标点符号检查</abilityName>
      <candidateList>
        <item/>
      </candidateList>
      <explain>同一形式括号套用。</explain>
      <paraID>2B215F5C</paraID>
      <start>0</start>
      <end>0</end>
      <status>modified</status>
      <modifiedWord/>
      <trackRevisions>false</trackRevisions>
    </reviewItem>
    <reviewItem>
      <errorID>0f28f6e1-8978-465c-a410-f58da314d0e7</errorID>
      <errorWord>（</errorWord>
      <group>L1_Punc</group>
      <groupName>标点问题</groupName>
      <ability>L2_Punc</ability>
      <abilityName>标点符号检查</abilityName>
      <candidateList/>
      <explain>同一形式括号套用。</explain>
      <paraID>2B215F5C</paraID>
      <start>5</start>
      <end>6</end>
      <status>ignored</status>
      <modifiedWord/>
      <trackRevisions>false</trackRevisions>
    </reviewItem>
    <reviewItem>
      <errorID>457c607f-237a-4873-95a2-f153c48b9c02</errorID>
      <errorWord>）</errorWord>
      <group>L1_Punc</group>
      <groupName>标点问题</groupName>
      <ability>L2_Punc</ability>
      <abilityName>标点符号检查</abilityName>
      <candidateList/>
      <explain>同一形式括号套用。</explain>
      <paraID>2B215F5C</paraID>
      <start>8</start>
      <end>9</end>
      <status>ignored</status>
      <modifiedWord/>
      <trackRevisions>false</trackRevisions>
    </reviewItem>
    <reviewItem>
      <errorID>3e327e15-bf9f-494e-ac80-af90f505165f</errorID>
      <errorWord>)</errorWord>
      <group>L1_Punc</group>
      <groupName>标点问题</groupName>
      <ability>L2_Punc</ability>
      <abilityName>标点符号检查</abilityName>
      <candidateList/>
      <explain>同一形式括号套用。</explain>
      <paraID>2B215F5C</paraID>
      <start>12</start>
      <end>13</end>
      <status>ignored</status>
      <modifiedWord/>
      <trackRevisions>false</trackRevisions>
    </reviewItem>
    <reviewItem>
      <errorID>784963e7-42b0-4e09-bf8a-248fe42828b3</errorID>
      <errorWord>(</errorWord>
      <group>L1_Format</group>
      <groupName>格式问题</groupName>
      <ability>L2_HalfPunc</ability>
      <abilityName>全半角检查</abilityName>
      <candidateList>
        <item>（</item>
      </candidateList>
      <explain>文本全半角错误。</explain>
      <paraID>26CF4C63</paraID>
      <start>0</start>
      <end>1</end>
      <status>modified</status>
      <modifiedWord>（</modifiedWord>
      <trackRevisions>false</trackRevisions>
    </reviewItem>
    <reviewItem>
      <errorID>a34edcf7-1965-4b55-81b9-082f0d5d7337</errorID>
      <errorWord>)</errorWord>
      <group>L1_Format</group>
      <groupName>格式问题</groupName>
      <ability>L2_HalfPunc</ability>
      <abilityName>全半角检查</abilityName>
      <candidateList>
        <item>）</item>
      </candidateList>
      <explain>文本全半角错误。</explain>
      <paraID>26CF4C63</paraID>
      <start>10</start>
      <end>11</end>
      <status>modified</status>
      <modifiedWord>）</modifiedWord>
      <trackRevisions>false</trackRevisions>
    </reviewItem>
    <reviewItem>
      <errorID>3ac93c2c-2215-42bd-b7da-bc89039ce87d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3A67FFE9</paraID>
      <start>3</start>
      <end>4</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A9B84B5C-5159-4D1B-952C-80AAD544CAD6}">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319</Words>
  <Characters>1822</Characters>
  <Application>Microsoft Office Word</Application>
  <DocSecurity>0</DocSecurity>
  <Lines>15</Lines>
  <Paragraphs>4</Paragraphs>
  <ScaleCrop>false</ScaleCrop>
  <Company>微软中国</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dc:creator>
  <cp:lastModifiedBy>byb</cp:lastModifiedBy>
  <cp:revision>2</cp:revision>
  <cp:lastPrinted>2026-03-26T02:21:00Z</cp:lastPrinted>
  <dcterms:created xsi:type="dcterms:W3CDTF">2026-03-26T02:49:00Z</dcterms:created>
  <dcterms:modified xsi:type="dcterms:W3CDTF">2026-03-26T02:49:00Z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0D92BA56B1FB46C7A82EC61F3389ECC0_13</vt:lpwstr>
  </property>
  <property fmtid="{D5CDD505-2E9C-101B-9397-08002B2CF9AE}" pid="4" name="KSOTemplateDocerSaveRecord">
    <vt:lpwstr>eyJoZGlkIjoiY2VmYjMwZjQ5NjFkODlkZjA0ZWRiZjQ0YWU5M2Y2MzgiLCJ1c2VySWQiOiIzNDc0Nzg0NTYifQ==</vt:lpwstr>
  </property>
</Properties>
</file>