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172" w:rsidRDefault="00884172">
      <w:bookmarkStart w:id="0" w:name="_GoBack"/>
      <w:bookmarkEnd w:id="0"/>
    </w:p>
    <w:tbl>
      <w:tblPr>
        <w:tblStyle w:val="a3"/>
        <w:tblpPr w:leftFromText="180" w:rightFromText="180" w:vertAnchor="page" w:horzAnchor="page" w:tblpXSpec="center" w:tblpY="1803"/>
        <w:tblOverlap w:val="never"/>
        <w:tblW w:w="0" w:type="auto"/>
        <w:jc w:val="center"/>
        <w:tblLook w:val="04A0"/>
      </w:tblPr>
      <w:tblGrid>
        <w:gridCol w:w="1629"/>
        <w:gridCol w:w="1590"/>
        <w:gridCol w:w="1665"/>
        <w:gridCol w:w="1507"/>
        <w:gridCol w:w="4253"/>
      </w:tblGrid>
      <w:tr w:rsidR="00884172">
        <w:trPr>
          <w:jc w:val="center"/>
        </w:trPr>
        <w:tc>
          <w:tcPr>
            <w:tcW w:w="1629" w:type="dxa"/>
            <w:vMerge w:val="restart"/>
            <w:vAlign w:val="center"/>
          </w:tcPr>
          <w:p w:rsidR="00884172" w:rsidRDefault="00FB5D87">
            <w:pPr>
              <w:jc w:val="center"/>
              <w:rPr>
                <w:rFonts w:ascii="仿宋" w:eastAsia="仿宋" w:hAnsi="仿宋" w:cs="仿宋"/>
                <w:b/>
                <w:bCs/>
                <w:sz w:val="32"/>
                <w:szCs w:val="32"/>
              </w:rPr>
            </w:pPr>
            <w:r>
              <w:rPr>
                <w:rFonts w:ascii="仿宋" w:eastAsia="仿宋" w:hAnsi="仿宋" w:cs="仿宋" w:hint="eastAsia"/>
                <w:b/>
                <w:bCs/>
                <w:sz w:val="32"/>
                <w:szCs w:val="32"/>
              </w:rPr>
              <w:t>作品标题</w:t>
            </w:r>
          </w:p>
        </w:tc>
        <w:tc>
          <w:tcPr>
            <w:tcW w:w="3255" w:type="dxa"/>
            <w:gridSpan w:val="2"/>
            <w:vMerge w:val="restart"/>
            <w:vAlign w:val="center"/>
          </w:tcPr>
          <w:p w:rsidR="00884172" w:rsidRPr="00CF6732" w:rsidRDefault="00607041" w:rsidP="00A90D4F">
            <w:pPr>
              <w:jc w:val="center"/>
              <w:rPr>
                <w:rFonts w:ascii="仿宋" w:eastAsia="仿宋" w:hAnsi="仿宋" w:cs="仿宋"/>
                <w:bCs/>
                <w:sz w:val="32"/>
                <w:szCs w:val="32"/>
              </w:rPr>
            </w:pPr>
            <w:r w:rsidRPr="00CF6732">
              <w:rPr>
                <w:rFonts w:ascii="仿宋" w:eastAsia="仿宋" w:hAnsi="仿宋" w:cs="仿宋" w:hint="eastAsia"/>
                <w:bCs/>
                <w:sz w:val="32"/>
                <w:szCs w:val="32"/>
              </w:rPr>
              <w:t>行业媒体在安全生产宣传中的职能探析</w:t>
            </w:r>
          </w:p>
        </w:tc>
        <w:tc>
          <w:tcPr>
            <w:tcW w:w="1507" w:type="dxa"/>
            <w:vAlign w:val="center"/>
          </w:tcPr>
          <w:p w:rsidR="00884172" w:rsidRDefault="00FB5D87">
            <w:pPr>
              <w:jc w:val="center"/>
              <w:rPr>
                <w:rFonts w:ascii="仿宋" w:eastAsia="仿宋" w:hAnsi="仿宋" w:cs="仿宋"/>
                <w:b/>
                <w:bCs/>
                <w:sz w:val="32"/>
                <w:szCs w:val="32"/>
              </w:rPr>
            </w:pPr>
            <w:r>
              <w:rPr>
                <w:rFonts w:ascii="仿宋" w:eastAsia="仿宋" w:hAnsi="仿宋" w:cs="仿宋" w:hint="eastAsia"/>
                <w:b/>
                <w:bCs/>
                <w:sz w:val="32"/>
                <w:szCs w:val="32"/>
              </w:rPr>
              <w:t>参评项目</w:t>
            </w:r>
          </w:p>
        </w:tc>
        <w:tc>
          <w:tcPr>
            <w:tcW w:w="4253" w:type="dxa"/>
          </w:tcPr>
          <w:p w:rsidR="00884172" w:rsidRPr="00CF6732" w:rsidRDefault="00607041" w:rsidP="00A90D4F">
            <w:pPr>
              <w:jc w:val="center"/>
              <w:rPr>
                <w:rFonts w:ascii="仿宋" w:eastAsia="仿宋" w:hAnsi="仿宋" w:cs="仿宋"/>
                <w:bCs/>
                <w:sz w:val="32"/>
                <w:szCs w:val="32"/>
              </w:rPr>
            </w:pPr>
            <w:r w:rsidRPr="00CF6732">
              <w:rPr>
                <w:rFonts w:ascii="仿宋" w:eastAsia="仿宋" w:hAnsi="仿宋" w:cs="仿宋" w:hint="eastAsia"/>
                <w:bCs/>
                <w:sz w:val="32"/>
                <w:szCs w:val="32"/>
              </w:rPr>
              <w:t>新闻业务研究</w:t>
            </w:r>
          </w:p>
        </w:tc>
      </w:tr>
      <w:tr w:rsidR="00884172">
        <w:trPr>
          <w:jc w:val="center"/>
        </w:trPr>
        <w:tc>
          <w:tcPr>
            <w:tcW w:w="1629" w:type="dxa"/>
            <w:vMerge/>
            <w:vAlign w:val="center"/>
          </w:tcPr>
          <w:p w:rsidR="00884172" w:rsidRDefault="00884172">
            <w:pPr>
              <w:jc w:val="center"/>
              <w:rPr>
                <w:rFonts w:ascii="仿宋" w:eastAsia="仿宋" w:hAnsi="仿宋" w:cs="仿宋"/>
                <w:b/>
                <w:bCs/>
                <w:sz w:val="32"/>
                <w:szCs w:val="32"/>
              </w:rPr>
            </w:pPr>
          </w:p>
        </w:tc>
        <w:tc>
          <w:tcPr>
            <w:tcW w:w="3255" w:type="dxa"/>
            <w:gridSpan w:val="2"/>
            <w:vMerge/>
            <w:vAlign w:val="center"/>
          </w:tcPr>
          <w:p w:rsidR="00884172" w:rsidRPr="00CF6732" w:rsidRDefault="00884172" w:rsidP="00A90D4F">
            <w:pPr>
              <w:jc w:val="center"/>
              <w:rPr>
                <w:rFonts w:ascii="仿宋" w:eastAsia="仿宋" w:hAnsi="仿宋" w:cs="仿宋"/>
                <w:bCs/>
                <w:sz w:val="32"/>
                <w:szCs w:val="32"/>
              </w:rPr>
            </w:pPr>
          </w:p>
        </w:tc>
        <w:tc>
          <w:tcPr>
            <w:tcW w:w="1507" w:type="dxa"/>
            <w:vAlign w:val="center"/>
          </w:tcPr>
          <w:p w:rsidR="00884172" w:rsidRDefault="00FB5D87">
            <w:pPr>
              <w:jc w:val="center"/>
              <w:rPr>
                <w:rFonts w:ascii="仿宋" w:eastAsia="仿宋" w:hAnsi="仿宋" w:cs="仿宋"/>
                <w:b/>
                <w:bCs/>
                <w:sz w:val="32"/>
                <w:szCs w:val="32"/>
              </w:rPr>
            </w:pPr>
            <w:r>
              <w:rPr>
                <w:rFonts w:ascii="仿宋" w:eastAsia="仿宋" w:hAnsi="仿宋" w:cs="仿宋" w:hint="eastAsia"/>
                <w:b/>
                <w:bCs/>
                <w:sz w:val="32"/>
                <w:szCs w:val="32"/>
              </w:rPr>
              <w:t>体裁</w:t>
            </w:r>
          </w:p>
        </w:tc>
        <w:tc>
          <w:tcPr>
            <w:tcW w:w="4253" w:type="dxa"/>
            <w:vAlign w:val="center"/>
          </w:tcPr>
          <w:p w:rsidR="00884172" w:rsidRPr="00CF6732" w:rsidRDefault="00884172" w:rsidP="00A90D4F">
            <w:pPr>
              <w:jc w:val="center"/>
              <w:rPr>
                <w:rFonts w:ascii="仿宋" w:eastAsia="仿宋" w:hAnsi="仿宋" w:cs="仿宋"/>
                <w:bCs/>
                <w:sz w:val="32"/>
                <w:szCs w:val="32"/>
              </w:rPr>
            </w:pPr>
          </w:p>
        </w:tc>
      </w:tr>
      <w:tr w:rsidR="00884172">
        <w:trPr>
          <w:jc w:val="center"/>
        </w:trPr>
        <w:tc>
          <w:tcPr>
            <w:tcW w:w="1629" w:type="dxa"/>
            <w:vMerge/>
            <w:vAlign w:val="center"/>
          </w:tcPr>
          <w:p w:rsidR="00884172" w:rsidRDefault="00884172">
            <w:pPr>
              <w:jc w:val="center"/>
              <w:rPr>
                <w:rFonts w:ascii="仿宋" w:eastAsia="仿宋" w:hAnsi="仿宋" w:cs="仿宋"/>
                <w:b/>
                <w:bCs/>
                <w:sz w:val="32"/>
                <w:szCs w:val="32"/>
              </w:rPr>
            </w:pPr>
          </w:p>
        </w:tc>
        <w:tc>
          <w:tcPr>
            <w:tcW w:w="3255" w:type="dxa"/>
            <w:gridSpan w:val="2"/>
            <w:vMerge/>
            <w:vAlign w:val="center"/>
          </w:tcPr>
          <w:p w:rsidR="00884172" w:rsidRPr="00CF6732" w:rsidRDefault="00884172" w:rsidP="00A90D4F">
            <w:pPr>
              <w:jc w:val="center"/>
              <w:rPr>
                <w:rFonts w:ascii="仿宋" w:eastAsia="仿宋" w:hAnsi="仿宋" w:cs="仿宋"/>
                <w:bCs/>
                <w:sz w:val="32"/>
                <w:szCs w:val="32"/>
              </w:rPr>
            </w:pPr>
          </w:p>
        </w:tc>
        <w:tc>
          <w:tcPr>
            <w:tcW w:w="1507" w:type="dxa"/>
            <w:vAlign w:val="center"/>
          </w:tcPr>
          <w:p w:rsidR="00884172" w:rsidRDefault="00FB5D87">
            <w:pPr>
              <w:jc w:val="center"/>
              <w:rPr>
                <w:rFonts w:ascii="仿宋" w:eastAsia="仿宋" w:hAnsi="仿宋" w:cs="仿宋"/>
                <w:b/>
                <w:bCs/>
                <w:sz w:val="32"/>
                <w:szCs w:val="32"/>
              </w:rPr>
            </w:pPr>
            <w:r>
              <w:rPr>
                <w:rFonts w:ascii="仿宋" w:eastAsia="仿宋" w:hAnsi="仿宋" w:cs="仿宋" w:hint="eastAsia"/>
                <w:b/>
                <w:bCs/>
                <w:sz w:val="32"/>
                <w:szCs w:val="32"/>
              </w:rPr>
              <w:t>语种</w:t>
            </w:r>
          </w:p>
        </w:tc>
        <w:tc>
          <w:tcPr>
            <w:tcW w:w="4253" w:type="dxa"/>
          </w:tcPr>
          <w:p w:rsidR="00884172" w:rsidRPr="00CF6732" w:rsidRDefault="00884172" w:rsidP="00A90D4F">
            <w:pPr>
              <w:jc w:val="center"/>
              <w:rPr>
                <w:rFonts w:ascii="仿宋" w:eastAsia="仿宋" w:hAnsi="仿宋" w:cs="仿宋"/>
                <w:bCs/>
                <w:sz w:val="32"/>
                <w:szCs w:val="32"/>
              </w:rPr>
            </w:pPr>
          </w:p>
        </w:tc>
      </w:tr>
      <w:tr w:rsidR="00884172" w:rsidTr="00CF6732">
        <w:trPr>
          <w:trHeight w:val="1055"/>
          <w:jc w:val="center"/>
        </w:trPr>
        <w:tc>
          <w:tcPr>
            <w:tcW w:w="1629" w:type="dxa"/>
            <w:vAlign w:val="center"/>
          </w:tcPr>
          <w:p w:rsidR="00884172" w:rsidRDefault="00FB5D87">
            <w:pPr>
              <w:spacing w:line="300" w:lineRule="exact"/>
              <w:jc w:val="center"/>
              <w:rPr>
                <w:rFonts w:ascii="仿宋" w:eastAsia="仿宋" w:hAnsi="仿宋" w:cs="仿宋"/>
                <w:b/>
                <w:bCs/>
                <w:sz w:val="32"/>
                <w:szCs w:val="32"/>
              </w:rPr>
            </w:pPr>
            <w:r>
              <w:rPr>
                <w:rFonts w:ascii="仿宋" w:eastAsia="仿宋" w:hAnsi="仿宋" w:cs="仿宋" w:hint="eastAsia"/>
                <w:b/>
                <w:bCs/>
                <w:sz w:val="32"/>
                <w:szCs w:val="32"/>
              </w:rPr>
              <w:t>作  者</w:t>
            </w:r>
          </w:p>
          <w:p w:rsidR="00884172" w:rsidRDefault="00FB5D87">
            <w:pPr>
              <w:spacing w:line="300" w:lineRule="exact"/>
              <w:jc w:val="center"/>
            </w:pPr>
            <w:r>
              <w:rPr>
                <w:rFonts w:ascii="仿宋" w:eastAsia="仿宋" w:hAnsi="仿宋" w:cs="仿宋" w:hint="eastAsia"/>
                <w:b/>
                <w:bCs/>
                <w:sz w:val="24"/>
              </w:rPr>
              <w:t>（主创人员</w:t>
            </w:r>
            <w:r>
              <w:rPr>
                <w:rFonts w:ascii="仿宋" w:eastAsia="仿宋" w:hAnsi="仿宋" w:cs="仿宋" w:hint="eastAsia"/>
                <w:sz w:val="24"/>
              </w:rPr>
              <w:t>）</w:t>
            </w:r>
          </w:p>
        </w:tc>
        <w:tc>
          <w:tcPr>
            <w:tcW w:w="3255" w:type="dxa"/>
            <w:gridSpan w:val="2"/>
            <w:vAlign w:val="center"/>
          </w:tcPr>
          <w:p w:rsidR="00884172" w:rsidRPr="00CF6732" w:rsidRDefault="00607041" w:rsidP="00A90D4F">
            <w:pPr>
              <w:jc w:val="center"/>
            </w:pPr>
            <w:r w:rsidRPr="00CF6732">
              <w:rPr>
                <w:rFonts w:ascii="仿宋" w:eastAsia="仿宋" w:hAnsi="仿宋" w:cs="仿宋" w:hint="eastAsia"/>
                <w:bCs/>
                <w:sz w:val="32"/>
                <w:szCs w:val="32"/>
              </w:rPr>
              <w:t>徐岩 张四代</w:t>
            </w:r>
          </w:p>
        </w:tc>
        <w:tc>
          <w:tcPr>
            <w:tcW w:w="1507" w:type="dxa"/>
            <w:vAlign w:val="center"/>
          </w:tcPr>
          <w:p w:rsidR="00884172" w:rsidRDefault="00FB5D87">
            <w:pPr>
              <w:jc w:val="center"/>
            </w:pPr>
            <w:r>
              <w:rPr>
                <w:rFonts w:ascii="仿宋" w:eastAsia="仿宋" w:hAnsi="仿宋" w:cs="仿宋" w:hint="eastAsia"/>
                <w:b/>
                <w:bCs/>
                <w:sz w:val="32"/>
                <w:szCs w:val="32"/>
              </w:rPr>
              <w:t>编辑</w:t>
            </w:r>
          </w:p>
        </w:tc>
        <w:tc>
          <w:tcPr>
            <w:tcW w:w="4253" w:type="dxa"/>
            <w:vAlign w:val="center"/>
          </w:tcPr>
          <w:p w:rsidR="00884172" w:rsidRPr="00CF6732" w:rsidRDefault="00884172" w:rsidP="00A90D4F">
            <w:pPr>
              <w:jc w:val="center"/>
              <w:rPr>
                <w:rFonts w:ascii="仿宋" w:eastAsia="仿宋" w:hAnsi="仿宋" w:cs="仿宋"/>
                <w:bCs/>
                <w:sz w:val="32"/>
                <w:szCs w:val="32"/>
              </w:rPr>
            </w:pPr>
          </w:p>
        </w:tc>
      </w:tr>
      <w:tr w:rsidR="00884172">
        <w:trPr>
          <w:trHeight w:val="774"/>
          <w:jc w:val="center"/>
        </w:trPr>
        <w:tc>
          <w:tcPr>
            <w:tcW w:w="1629" w:type="dxa"/>
            <w:vAlign w:val="center"/>
          </w:tcPr>
          <w:p w:rsidR="00884172" w:rsidRDefault="00FB5D87">
            <w:pPr>
              <w:jc w:val="center"/>
            </w:pPr>
            <w:r>
              <w:rPr>
                <w:rFonts w:ascii="仿宋" w:eastAsia="仿宋" w:hAnsi="仿宋" w:cs="仿宋" w:hint="eastAsia"/>
                <w:b/>
                <w:bCs/>
                <w:sz w:val="32"/>
                <w:szCs w:val="32"/>
              </w:rPr>
              <w:t>原创单位</w:t>
            </w:r>
          </w:p>
        </w:tc>
        <w:tc>
          <w:tcPr>
            <w:tcW w:w="3255" w:type="dxa"/>
            <w:gridSpan w:val="2"/>
            <w:vAlign w:val="center"/>
          </w:tcPr>
          <w:p w:rsidR="00884172" w:rsidRPr="00CF6732" w:rsidRDefault="00607041" w:rsidP="00A90D4F">
            <w:pPr>
              <w:jc w:val="center"/>
            </w:pPr>
            <w:r w:rsidRPr="00CF6732">
              <w:rPr>
                <w:rFonts w:ascii="仿宋" w:eastAsia="仿宋" w:hAnsi="仿宋" w:cs="仿宋" w:hint="eastAsia"/>
                <w:bCs/>
                <w:sz w:val="32"/>
                <w:szCs w:val="32"/>
              </w:rPr>
              <w:t>《中国化工报》社有限公司</w:t>
            </w:r>
          </w:p>
        </w:tc>
        <w:tc>
          <w:tcPr>
            <w:tcW w:w="1507" w:type="dxa"/>
            <w:vAlign w:val="center"/>
          </w:tcPr>
          <w:p w:rsidR="00884172" w:rsidRDefault="00FB5D87">
            <w:pPr>
              <w:jc w:val="center"/>
            </w:pPr>
            <w:r>
              <w:rPr>
                <w:rFonts w:ascii="仿宋" w:eastAsia="仿宋" w:hAnsi="仿宋" w:cs="仿宋" w:hint="eastAsia"/>
                <w:b/>
                <w:bCs/>
                <w:sz w:val="32"/>
                <w:szCs w:val="32"/>
              </w:rPr>
              <w:t>刊播单位</w:t>
            </w:r>
          </w:p>
        </w:tc>
        <w:tc>
          <w:tcPr>
            <w:tcW w:w="4253" w:type="dxa"/>
          </w:tcPr>
          <w:p w:rsidR="00884172" w:rsidRPr="00CF6732" w:rsidRDefault="00607041" w:rsidP="00A90D4F">
            <w:pPr>
              <w:jc w:val="center"/>
              <w:rPr>
                <w:rFonts w:ascii="仿宋" w:eastAsia="仿宋" w:hAnsi="仿宋" w:cs="仿宋"/>
                <w:bCs/>
                <w:sz w:val="32"/>
                <w:szCs w:val="32"/>
              </w:rPr>
            </w:pPr>
            <w:r w:rsidRPr="00CF6732">
              <w:rPr>
                <w:rFonts w:ascii="仿宋" w:eastAsia="仿宋" w:hAnsi="仿宋" w:cs="仿宋" w:hint="eastAsia"/>
                <w:bCs/>
                <w:sz w:val="32"/>
                <w:szCs w:val="32"/>
              </w:rPr>
              <w:t>《人民铁道》报业有限公司</w:t>
            </w:r>
          </w:p>
        </w:tc>
      </w:tr>
      <w:tr w:rsidR="00884172" w:rsidTr="00CF6732">
        <w:trPr>
          <w:trHeight w:val="781"/>
          <w:jc w:val="center"/>
        </w:trPr>
        <w:tc>
          <w:tcPr>
            <w:tcW w:w="1629" w:type="dxa"/>
            <w:vAlign w:val="center"/>
          </w:tcPr>
          <w:p w:rsidR="00884172" w:rsidRDefault="00FB5D87">
            <w:pPr>
              <w:spacing w:line="300" w:lineRule="exact"/>
              <w:jc w:val="center"/>
              <w:rPr>
                <w:rFonts w:ascii="仿宋" w:eastAsia="仿宋" w:hAnsi="仿宋" w:cs="仿宋"/>
                <w:b/>
                <w:bCs/>
                <w:sz w:val="32"/>
                <w:szCs w:val="32"/>
              </w:rPr>
            </w:pPr>
            <w:r>
              <w:rPr>
                <w:rFonts w:ascii="仿宋" w:eastAsia="仿宋" w:hAnsi="仿宋" w:cs="仿宋" w:hint="eastAsia"/>
                <w:b/>
                <w:bCs/>
                <w:sz w:val="32"/>
                <w:szCs w:val="32"/>
              </w:rPr>
              <w:t>刊播版面</w:t>
            </w:r>
            <w:r>
              <w:rPr>
                <w:rFonts w:ascii="仿宋" w:eastAsia="仿宋" w:hAnsi="仿宋" w:cs="仿宋" w:hint="eastAsia"/>
                <w:b/>
                <w:bCs/>
                <w:w w:val="90"/>
                <w:sz w:val="24"/>
              </w:rPr>
              <w:t>(名称和版次)</w:t>
            </w:r>
          </w:p>
        </w:tc>
        <w:tc>
          <w:tcPr>
            <w:tcW w:w="3255" w:type="dxa"/>
            <w:gridSpan w:val="2"/>
            <w:vAlign w:val="center"/>
          </w:tcPr>
          <w:p w:rsidR="00884172" w:rsidRDefault="00884172" w:rsidP="00A90D4F">
            <w:pPr>
              <w:jc w:val="center"/>
              <w:rPr>
                <w:rFonts w:ascii="仿宋" w:eastAsia="仿宋" w:hAnsi="仿宋" w:cs="仿宋"/>
                <w:b/>
                <w:bCs/>
                <w:sz w:val="32"/>
                <w:szCs w:val="32"/>
              </w:rPr>
            </w:pPr>
          </w:p>
        </w:tc>
        <w:tc>
          <w:tcPr>
            <w:tcW w:w="1507" w:type="dxa"/>
            <w:vAlign w:val="center"/>
          </w:tcPr>
          <w:p w:rsidR="00884172" w:rsidRDefault="00FB5D87">
            <w:pPr>
              <w:jc w:val="center"/>
              <w:rPr>
                <w:rFonts w:ascii="仿宋" w:eastAsia="仿宋" w:hAnsi="仿宋" w:cs="仿宋"/>
                <w:b/>
                <w:bCs/>
                <w:sz w:val="32"/>
                <w:szCs w:val="32"/>
              </w:rPr>
            </w:pPr>
            <w:r>
              <w:rPr>
                <w:rFonts w:ascii="仿宋" w:eastAsia="仿宋" w:hAnsi="仿宋" w:cs="仿宋" w:hint="eastAsia"/>
                <w:b/>
                <w:bCs/>
                <w:sz w:val="32"/>
                <w:szCs w:val="32"/>
              </w:rPr>
              <w:t>刊播日期</w:t>
            </w:r>
          </w:p>
        </w:tc>
        <w:tc>
          <w:tcPr>
            <w:tcW w:w="4253" w:type="dxa"/>
            <w:vAlign w:val="center"/>
          </w:tcPr>
          <w:p w:rsidR="00884172" w:rsidRPr="00CF6732" w:rsidRDefault="00607041" w:rsidP="00A90D4F">
            <w:pPr>
              <w:jc w:val="center"/>
              <w:rPr>
                <w:rFonts w:ascii="仿宋" w:eastAsia="仿宋" w:hAnsi="仿宋" w:cs="仿宋"/>
                <w:bCs/>
                <w:sz w:val="32"/>
                <w:szCs w:val="32"/>
              </w:rPr>
            </w:pPr>
            <w:r w:rsidRPr="00CF6732">
              <w:rPr>
                <w:rFonts w:ascii="仿宋" w:eastAsia="仿宋" w:hAnsi="仿宋" w:cs="仿宋" w:hint="eastAsia"/>
                <w:bCs/>
                <w:sz w:val="32"/>
                <w:szCs w:val="32"/>
              </w:rPr>
              <w:t>2024年第3期</w:t>
            </w:r>
          </w:p>
        </w:tc>
      </w:tr>
      <w:tr w:rsidR="00884172">
        <w:trPr>
          <w:trHeight w:val="759"/>
          <w:jc w:val="center"/>
        </w:trPr>
        <w:tc>
          <w:tcPr>
            <w:tcW w:w="3219" w:type="dxa"/>
            <w:gridSpan w:val="2"/>
            <w:vAlign w:val="center"/>
          </w:tcPr>
          <w:p w:rsidR="00884172" w:rsidRDefault="00FB5D87">
            <w:pPr>
              <w:jc w:val="center"/>
            </w:pPr>
            <w:r>
              <w:rPr>
                <w:rFonts w:ascii="仿宋" w:eastAsia="仿宋" w:hAnsi="仿宋" w:cs="仿宋" w:hint="eastAsia"/>
                <w:b/>
                <w:bCs/>
                <w:sz w:val="32"/>
                <w:szCs w:val="32"/>
              </w:rPr>
              <w:t>新媒体作品填报网址</w:t>
            </w:r>
          </w:p>
        </w:tc>
        <w:tc>
          <w:tcPr>
            <w:tcW w:w="7425" w:type="dxa"/>
            <w:gridSpan w:val="3"/>
          </w:tcPr>
          <w:p w:rsidR="00884172" w:rsidRDefault="00884172"/>
        </w:tc>
      </w:tr>
      <w:tr w:rsidR="00884172" w:rsidTr="00CF6732">
        <w:trPr>
          <w:trHeight w:val="20"/>
          <w:jc w:val="center"/>
        </w:trPr>
        <w:tc>
          <w:tcPr>
            <w:tcW w:w="1629" w:type="dxa"/>
            <w:textDirection w:val="tbLrV"/>
            <w:vAlign w:val="center"/>
          </w:tcPr>
          <w:p w:rsidR="00884172" w:rsidRDefault="00FB5D87">
            <w:pPr>
              <w:spacing w:line="300" w:lineRule="exact"/>
              <w:ind w:left="113" w:right="113"/>
              <w:jc w:val="center"/>
              <w:rPr>
                <w:rFonts w:ascii="仿宋" w:eastAsia="仿宋" w:hAnsi="仿宋" w:cs="仿宋"/>
                <w:b/>
                <w:bCs/>
                <w:sz w:val="32"/>
                <w:szCs w:val="32"/>
              </w:rPr>
            </w:pPr>
            <w:r>
              <w:rPr>
                <w:rFonts w:ascii="仿宋" w:eastAsia="仿宋" w:hAnsi="仿宋" w:cs="仿宋" w:hint="eastAsia"/>
                <w:b/>
                <w:bCs/>
                <w:sz w:val="32"/>
                <w:szCs w:val="32"/>
              </w:rPr>
              <w:t>作品简介</w:t>
            </w:r>
          </w:p>
          <w:p w:rsidR="00884172" w:rsidRDefault="00FB5D87">
            <w:pPr>
              <w:ind w:left="113" w:right="113"/>
              <w:jc w:val="center"/>
            </w:pPr>
            <w:r>
              <w:rPr>
                <w:rFonts w:ascii="仿宋" w:eastAsia="仿宋" w:hAnsi="仿宋" w:cs="仿宋" w:hint="eastAsia"/>
                <w:b/>
                <w:bCs/>
                <w:sz w:val="32"/>
                <w:szCs w:val="32"/>
              </w:rPr>
              <w:t>（采编过程）</w:t>
            </w:r>
          </w:p>
        </w:tc>
        <w:tc>
          <w:tcPr>
            <w:tcW w:w="9015" w:type="dxa"/>
            <w:gridSpan w:val="4"/>
            <w:vAlign w:val="center"/>
          </w:tcPr>
          <w:p w:rsidR="00607041" w:rsidRDefault="00D742E1" w:rsidP="00CF6732">
            <w:pPr>
              <w:ind w:firstLineChars="200" w:firstLine="420"/>
            </w:pPr>
            <w:r w:rsidRPr="00D742E1">
              <w:t>近年来，国家对媒体发挥安全生产宣传职能提出了新要求。本文详细分析了《中国化工报》社有限公司作为石油和化工行业权威媒体，在加强安全生产宣传、建设行业安全文化、提升安全生产水平方面发挥的重要作用和积极效果。报社坚决贯彻习近平总书记关于安全生产工作的重要指示批示精神，按照党中央部署和相关政策法规要求，紧密围绕化工行业加强安全生产宣传等重点工作，强化服务意识、大局意识，充分发挥新闻媒体和宣传舆论工具的职能，在全行业营造了崇尚安全、追求安全的良好氛围，扎实推进行业安全生产治理体系和治理能力现代化，为全面建设社会主义现代化国家营造良好的安全环境。</w:t>
            </w:r>
          </w:p>
        </w:tc>
      </w:tr>
      <w:tr w:rsidR="00884172" w:rsidTr="00CF6732">
        <w:trPr>
          <w:trHeight w:val="20"/>
          <w:jc w:val="center"/>
        </w:trPr>
        <w:tc>
          <w:tcPr>
            <w:tcW w:w="1629" w:type="dxa"/>
            <w:textDirection w:val="tbLrV"/>
            <w:vAlign w:val="center"/>
          </w:tcPr>
          <w:p w:rsidR="00884172" w:rsidRDefault="00FB5D87">
            <w:pPr>
              <w:ind w:left="113" w:right="113"/>
              <w:jc w:val="center"/>
            </w:pPr>
            <w:r>
              <w:rPr>
                <w:rFonts w:ascii="仿宋" w:eastAsia="仿宋" w:hAnsi="仿宋" w:cs="仿宋" w:hint="eastAsia"/>
                <w:b/>
                <w:bCs/>
                <w:sz w:val="32"/>
                <w:szCs w:val="32"/>
              </w:rPr>
              <w:t>社会效果</w:t>
            </w:r>
          </w:p>
        </w:tc>
        <w:tc>
          <w:tcPr>
            <w:tcW w:w="9015" w:type="dxa"/>
            <w:gridSpan w:val="4"/>
            <w:vAlign w:val="center"/>
          </w:tcPr>
          <w:p w:rsidR="00A95333" w:rsidRPr="00A95333" w:rsidRDefault="00A95333" w:rsidP="00CF6732">
            <w:pPr>
              <w:pStyle w:val="a5"/>
              <w:spacing w:before="0" w:beforeAutospacing="0" w:after="0" w:afterAutospacing="0"/>
              <w:ind w:firstLineChars="200" w:firstLine="420"/>
              <w:rPr>
                <w:rFonts w:asciiTheme="minorHAnsi" w:eastAsiaTheme="minorEastAsia" w:hAnsiTheme="minorHAnsi" w:cstheme="minorBidi"/>
                <w:kern w:val="2"/>
                <w:sz w:val="21"/>
              </w:rPr>
            </w:pPr>
            <w:r w:rsidRPr="00A95333">
              <w:rPr>
                <w:rFonts w:asciiTheme="minorHAnsi" w:eastAsiaTheme="minorEastAsia" w:hAnsiTheme="minorHAnsi" w:cstheme="minorBidi"/>
                <w:kern w:val="2"/>
                <w:sz w:val="21"/>
              </w:rPr>
              <w:t>本文聚焦中国化工报社在安全生产宣传领域的前沿实践，系统阐释了行业媒体通过新闻报道、平台搭建、活动创新等多元路径推动安全生产工作的理论成果与实践经验。论文发表后引发行业广泛关注，《中国化工报》</w:t>
            </w:r>
            <w:r w:rsidRPr="00A95333">
              <w:rPr>
                <w:rFonts w:asciiTheme="minorHAnsi" w:eastAsiaTheme="minorEastAsia" w:hAnsiTheme="minorHAnsi" w:cstheme="minorBidi"/>
                <w:kern w:val="2"/>
                <w:sz w:val="21"/>
              </w:rPr>
              <w:t>"</w:t>
            </w:r>
            <w:r w:rsidRPr="00A95333">
              <w:rPr>
                <w:rFonts w:asciiTheme="minorHAnsi" w:eastAsiaTheme="minorEastAsia" w:hAnsiTheme="minorHAnsi" w:cstheme="minorBidi"/>
                <w:kern w:val="2"/>
                <w:sz w:val="21"/>
              </w:rPr>
              <w:t>责任关怀周刊</w:t>
            </w:r>
            <w:r w:rsidRPr="00A95333">
              <w:rPr>
                <w:rFonts w:asciiTheme="minorHAnsi" w:eastAsiaTheme="minorEastAsia" w:hAnsiTheme="minorHAnsi" w:cstheme="minorBidi"/>
                <w:kern w:val="2"/>
                <w:sz w:val="21"/>
              </w:rPr>
              <w:t>"</w:t>
            </w:r>
            <w:r w:rsidRPr="00A95333">
              <w:rPr>
                <w:rFonts w:asciiTheme="minorHAnsi" w:eastAsiaTheme="minorEastAsia" w:hAnsiTheme="minorHAnsi" w:cstheme="minorBidi"/>
                <w:kern w:val="2"/>
                <w:sz w:val="21"/>
              </w:rPr>
              <w:t>的专业报道、</w:t>
            </w:r>
            <w:r w:rsidRPr="00A95333">
              <w:rPr>
                <w:rFonts w:asciiTheme="minorHAnsi" w:eastAsiaTheme="minorEastAsia" w:hAnsiTheme="minorHAnsi" w:cstheme="minorBidi"/>
                <w:kern w:val="2"/>
                <w:sz w:val="21"/>
              </w:rPr>
              <w:t>"CHSE365</w:t>
            </w:r>
            <w:r w:rsidRPr="00A95333">
              <w:rPr>
                <w:rFonts w:asciiTheme="minorHAnsi" w:eastAsiaTheme="minorEastAsia" w:hAnsiTheme="minorHAnsi" w:cstheme="minorBidi"/>
                <w:kern w:val="2"/>
                <w:sz w:val="21"/>
              </w:rPr>
              <w:t>在线教育平台</w:t>
            </w:r>
            <w:r w:rsidRPr="00A95333">
              <w:rPr>
                <w:rFonts w:asciiTheme="minorHAnsi" w:eastAsiaTheme="minorEastAsia" w:hAnsiTheme="minorHAnsi" w:cstheme="minorBidi"/>
                <w:kern w:val="2"/>
                <w:sz w:val="21"/>
              </w:rPr>
              <w:t>"</w:t>
            </w:r>
            <w:r w:rsidRPr="00A95333">
              <w:rPr>
                <w:rFonts w:asciiTheme="minorHAnsi" w:eastAsiaTheme="minorEastAsia" w:hAnsiTheme="minorHAnsi" w:cstheme="minorBidi"/>
                <w:kern w:val="2"/>
                <w:sz w:val="21"/>
              </w:rPr>
              <w:t>的技术赋能、全国</w:t>
            </w:r>
            <w:proofErr w:type="gramStart"/>
            <w:r w:rsidRPr="00A95333">
              <w:rPr>
                <w:rFonts w:asciiTheme="minorHAnsi" w:eastAsiaTheme="minorEastAsia" w:hAnsiTheme="minorHAnsi" w:cstheme="minorBidi"/>
                <w:kern w:val="2"/>
                <w:sz w:val="21"/>
              </w:rPr>
              <w:t>危化品安全</w:t>
            </w:r>
            <w:proofErr w:type="gramEnd"/>
            <w:r w:rsidRPr="00A95333">
              <w:rPr>
                <w:rFonts w:asciiTheme="minorHAnsi" w:eastAsiaTheme="minorEastAsia" w:hAnsiTheme="minorHAnsi" w:cstheme="minorBidi"/>
                <w:kern w:val="2"/>
                <w:sz w:val="21"/>
              </w:rPr>
              <w:t>知识竞赛的百万人次参与等创新举措，被中国石油和化学工业联合会列为行业标杆案例；《隐患整改中的那些错》等系列专栏报道被应急管理部作为警示教育素材推广。</w:t>
            </w:r>
          </w:p>
          <w:p w:rsidR="00884172" w:rsidRPr="00CF6732" w:rsidRDefault="00A95333" w:rsidP="00CF6732">
            <w:pPr>
              <w:pStyle w:val="a5"/>
              <w:spacing w:before="0" w:beforeAutospacing="0" w:after="0" w:afterAutospacing="0"/>
              <w:rPr>
                <w:rFonts w:asciiTheme="minorHAnsi" w:eastAsiaTheme="minorEastAsia" w:hAnsiTheme="minorHAnsi" w:cstheme="minorBidi"/>
                <w:kern w:val="2"/>
                <w:sz w:val="21"/>
              </w:rPr>
            </w:pPr>
            <w:r w:rsidRPr="00A95333">
              <w:rPr>
                <w:rFonts w:asciiTheme="minorHAnsi" w:eastAsiaTheme="minorEastAsia" w:hAnsiTheme="minorHAnsi" w:cstheme="minorBidi"/>
                <w:kern w:val="2"/>
                <w:sz w:val="21"/>
              </w:rPr>
              <w:t>报社并通过培训、调研、座谈等形式，将本文研究成果与石油和化工园区、企业，以及《中国石化报》《中国石油报》《中国矿业报》等兄弟单位进行分享交流，并将相关成果汇报给中国行业报协会，其理论创新与实践效果得到充分肯定与积极响应。各方表示，本文成果为破解化工行业安全治理难题提供了可复制的媒体解决方案，彰显了行业媒体在国家安全治理体系中的独特价值。</w:t>
            </w:r>
          </w:p>
        </w:tc>
      </w:tr>
      <w:tr w:rsidR="00884172" w:rsidTr="00CF6732">
        <w:trPr>
          <w:trHeight w:val="20"/>
          <w:jc w:val="center"/>
        </w:trPr>
        <w:tc>
          <w:tcPr>
            <w:tcW w:w="1629" w:type="dxa"/>
            <w:textDirection w:val="tbLrV"/>
            <w:vAlign w:val="center"/>
          </w:tcPr>
          <w:p w:rsidR="00884172" w:rsidRDefault="00FB5D87">
            <w:pPr>
              <w:spacing w:line="380" w:lineRule="exact"/>
              <w:ind w:left="113" w:right="113"/>
              <w:jc w:val="center"/>
            </w:pPr>
            <w:r>
              <w:rPr>
                <w:rFonts w:ascii="仿宋" w:eastAsia="仿宋" w:hAnsi="仿宋" w:cs="仿宋" w:hint="eastAsia"/>
                <w:b/>
                <w:bCs/>
                <w:color w:val="000000"/>
                <w:sz w:val="32"/>
                <w:szCs w:val="32"/>
              </w:rPr>
              <w:t>推荐理由</w:t>
            </w:r>
          </w:p>
        </w:tc>
        <w:tc>
          <w:tcPr>
            <w:tcW w:w="9015" w:type="dxa"/>
            <w:gridSpan w:val="4"/>
            <w:vAlign w:val="center"/>
          </w:tcPr>
          <w:p w:rsidR="004823B7" w:rsidRPr="004823B7" w:rsidRDefault="004823B7" w:rsidP="00CF6732">
            <w:pPr>
              <w:pStyle w:val="a5"/>
              <w:spacing w:before="0" w:beforeAutospacing="0" w:after="0" w:afterAutospacing="0"/>
              <w:ind w:firstLineChars="200" w:firstLine="420"/>
              <w:rPr>
                <w:rFonts w:asciiTheme="minorHAnsi" w:eastAsiaTheme="minorEastAsia" w:hAnsiTheme="minorHAnsi" w:cstheme="minorBidi"/>
                <w:kern w:val="2"/>
                <w:sz w:val="21"/>
              </w:rPr>
            </w:pPr>
            <w:r w:rsidRPr="004823B7">
              <w:rPr>
                <w:rFonts w:asciiTheme="minorHAnsi" w:eastAsiaTheme="minorEastAsia" w:hAnsiTheme="minorHAnsi" w:cstheme="minorBidi"/>
                <w:kern w:val="2"/>
                <w:sz w:val="21"/>
              </w:rPr>
              <w:t>该论文立足国家安全生产战略，以媒体融合创新为核心，系统构建了</w:t>
            </w:r>
            <w:r w:rsidRPr="004823B7">
              <w:rPr>
                <w:rFonts w:asciiTheme="minorHAnsi" w:eastAsiaTheme="minorEastAsia" w:hAnsiTheme="minorHAnsi" w:cstheme="minorBidi"/>
                <w:kern w:val="2"/>
                <w:sz w:val="21"/>
              </w:rPr>
              <w:t>“</w:t>
            </w:r>
            <w:r w:rsidRPr="004823B7">
              <w:rPr>
                <w:rFonts w:asciiTheme="minorHAnsi" w:eastAsiaTheme="minorEastAsia" w:hAnsiTheme="minorHAnsi" w:cstheme="minorBidi"/>
                <w:kern w:val="2"/>
                <w:sz w:val="21"/>
              </w:rPr>
              <w:t>政策解读</w:t>
            </w:r>
            <w:r w:rsidRPr="004823B7">
              <w:rPr>
                <w:rFonts w:asciiTheme="minorHAnsi" w:eastAsiaTheme="minorEastAsia" w:hAnsiTheme="minorHAnsi" w:cstheme="minorBidi"/>
                <w:kern w:val="2"/>
                <w:sz w:val="21"/>
              </w:rPr>
              <w:t>—</w:t>
            </w:r>
            <w:r w:rsidRPr="004823B7">
              <w:rPr>
                <w:rFonts w:asciiTheme="minorHAnsi" w:eastAsiaTheme="minorEastAsia" w:hAnsiTheme="minorHAnsi" w:cstheme="minorBidi"/>
                <w:kern w:val="2"/>
                <w:sz w:val="21"/>
              </w:rPr>
              <w:t>案例警示</w:t>
            </w:r>
            <w:r w:rsidRPr="004823B7">
              <w:rPr>
                <w:rFonts w:asciiTheme="minorHAnsi" w:eastAsiaTheme="minorEastAsia" w:hAnsiTheme="minorHAnsi" w:cstheme="minorBidi"/>
                <w:kern w:val="2"/>
                <w:sz w:val="21"/>
              </w:rPr>
              <w:t>—</w:t>
            </w:r>
            <w:r w:rsidRPr="004823B7">
              <w:rPr>
                <w:rFonts w:asciiTheme="minorHAnsi" w:eastAsiaTheme="minorEastAsia" w:hAnsiTheme="minorHAnsi" w:cstheme="minorBidi"/>
                <w:kern w:val="2"/>
                <w:sz w:val="21"/>
              </w:rPr>
              <w:t>文化培育</w:t>
            </w:r>
            <w:r w:rsidRPr="004823B7">
              <w:rPr>
                <w:rFonts w:asciiTheme="minorHAnsi" w:eastAsiaTheme="minorEastAsia" w:hAnsiTheme="minorHAnsi" w:cstheme="minorBidi"/>
                <w:kern w:val="2"/>
                <w:sz w:val="21"/>
              </w:rPr>
              <w:t>”</w:t>
            </w:r>
            <w:r w:rsidRPr="004823B7">
              <w:rPr>
                <w:rFonts w:asciiTheme="minorHAnsi" w:eastAsiaTheme="minorEastAsia" w:hAnsiTheme="minorHAnsi" w:cstheme="minorBidi"/>
                <w:kern w:val="2"/>
                <w:sz w:val="21"/>
              </w:rPr>
              <w:t>三维宣传模式，为化工行业安全治理提供了可复制的媒体解决方案。该成果创新性地将</w:t>
            </w:r>
            <w:proofErr w:type="gramStart"/>
            <w:r w:rsidRPr="004823B7">
              <w:rPr>
                <w:rFonts w:asciiTheme="minorHAnsi" w:eastAsiaTheme="minorEastAsia" w:hAnsiTheme="minorHAnsi" w:cstheme="minorBidi"/>
                <w:kern w:val="2"/>
                <w:sz w:val="21"/>
              </w:rPr>
              <w:t>媒体职能</w:t>
            </w:r>
            <w:proofErr w:type="gramEnd"/>
            <w:r w:rsidRPr="004823B7">
              <w:rPr>
                <w:rFonts w:asciiTheme="minorHAnsi" w:eastAsiaTheme="minorEastAsia" w:hAnsiTheme="minorHAnsi" w:cstheme="minorBidi"/>
                <w:kern w:val="2"/>
                <w:sz w:val="21"/>
              </w:rPr>
              <w:t>嵌入安全生产全链条，得到应急管理部、中国石油和化学工业联合会、中国行业报协会等单位的充分肯定以及石油和化工行业的积极响应，为行业治理现代化提供了理论支撑。</w:t>
            </w:r>
          </w:p>
          <w:p w:rsidR="004823B7" w:rsidRPr="004823B7" w:rsidRDefault="004823B7" w:rsidP="004823B7">
            <w:pPr>
              <w:pStyle w:val="a5"/>
              <w:spacing w:before="0" w:beforeAutospacing="0" w:after="0" w:afterAutospacing="0"/>
              <w:rPr>
                <w:rFonts w:asciiTheme="minorHAnsi" w:eastAsiaTheme="minorEastAsia" w:hAnsiTheme="minorHAnsi" w:cstheme="minorBidi"/>
                <w:kern w:val="2"/>
                <w:sz w:val="21"/>
              </w:rPr>
            </w:pPr>
            <w:r w:rsidRPr="004823B7">
              <w:rPr>
                <w:rFonts w:asciiTheme="minorHAnsi" w:eastAsiaTheme="minorEastAsia" w:hAnsiTheme="minorHAnsi" w:cstheme="minorBidi"/>
                <w:kern w:val="2"/>
                <w:sz w:val="21"/>
              </w:rPr>
              <w:t>其成果不仅推动了行业安全水平跃升，更为媒体深度融合服务国家战略提供了示范样本，具备显著的行业引领性与公共价值，彰显了行业媒体在国家安全治理中的独特作用。特此推荐。</w:t>
            </w:r>
          </w:p>
          <w:p w:rsidR="00884172" w:rsidRDefault="00FB5D87">
            <w:pPr>
              <w:wordWrap w:val="0"/>
              <w:jc w:val="right"/>
              <w:rPr>
                <w:rFonts w:ascii="仿宋" w:eastAsia="仿宋" w:hAnsi="仿宋" w:cs="仿宋"/>
                <w:sz w:val="28"/>
                <w:szCs w:val="28"/>
              </w:rPr>
            </w:pPr>
            <w:r>
              <w:rPr>
                <w:rFonts w:ascii="仿宋" w:eastAsia="仿宋" w:hAnsi="仿宋" w:cs="仿宋" w:hint="eastAsia"/>
                <w:sz w:val="28"/>
                <w:szCs w:val="28"/>
              </w:rPr>
              <w:t xml:space="preserve">签名：（盖单位公章）     </w:t>
            </w:r>
          </w:p>
          <w:p w:rsidR="00884172" w:rsidRDefault="00FB5D87">
            <w:pPr>
              <w:wordWrap w:val="0"/>
              <w:jc w:val="right"/>
              <w:rPr>
                <w:rFonts w:ascii="仿宋" w:eastAsia="仿宋" w:hAnsi="仿宋" w:cs="仿宋"/>
                <w:sz w:val="24"/>
              </w:rPr>
            </w:pPr>
            <w:r>
              <w:rPr>
                <w:rFonts w:ascii="仿宋" w:eastAsia="仿宋" w:hAnsi="仿宋" w:cs="仿宋" w:hint="eastAsia"/>
                <w:sz w:val="28"/>
                <w:szCs w:val="28"/>
              </w:rPr>
              <w:t xml:space="preserve">2025年  月  日   </w:t>
            </w:r>
            <w:r>
              <w:rPr>
                <w:rFonts w:ascii="仿宋" w:eastAsia="仿宋" w:hAnsi="仿宋" w:cs="仿宋" w:hint="eastAsia"/>
                <w:sz w:val="24"/>
              </w:rPr>
              <w:t xml:space="preserve">      </w:t>
            </w:r>
          </w:p>
        </w:tc>
      </w:tr>
    </w:tbl>
    <w:p w:rsidR="00884172" w:rsidRDefault="00FB5D87">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全国行业好新闻大赛参评作品推荐表</w:t>
      </w:r>
    </w:p>
    <w:sectPr w:rsidR="00884172" w:rsidSect="00884172">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314" w:rsidRDefault="00FA1314" w:rsidP="004823B7">
      <w:r>
        <w:separator/>
      </w:r>
    </w:p>
  </w:endnote>
  <w:endnote w:type="continuationSeparator" w:id="0">
    <w:p w:rsidR="00FA1314" w:rsidRDefault="00FA1314" w:rsidP="004823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314" w:rsidRDefault="00FA1314" w:rsidP="004823B7">
      <w:r>
        <w:separator/>
      </w:r>
    </w:p>
  </w:footnote>
  <w:footnote w:type="continuationSeparator" w:id="0">
    <w:p w:rsidR="00FA1314" w:rsidRDefault="00FA1314" w:rsidP="004823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2183E0F"/>
    <w:rsid w:val="00140E88"/>
    <w:rsid w:val="004823B7"/>
    <w:rsid w:val="00607041"/>
    <w:rsid w:val="00884172"/>
    <w:rsid w:val="00A90D4F"/>
    <w:rsid w:val="00A95333"/>
    <w:rsid w:val="00B34EBD"/>
    <w:rsid w:val="00CF6732"/>
    <w:rsid w:val="00D742E1"/>
    <w:rsid w:val="00E6395F"/>
    <w:rsid w:val="00FA1314"/>
    <w:rsid w:val="00FB5D87"/>
    <w:rsid w:val="32183E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41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8417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607041"/>
    <w:rPr>
      <w:b/>
      <w:bCs/>
    </w:rPr>
  </w:style>
  <w:style w:type="paragraph" w:styleId="a5">
    <w:name w:val="Normal (Web)"/>
    <w:basedOn w:val="a"/>
    <w:uiPriority w:val="99"/>
    <w:unhideWhenUsed/>
    <w:rsid w:val="00A95333"/>
    <w:pPr>
      <w:widowControl/>
      <w:spacing w:before="100" w:beforeAutospacing="1" w:after="100" w:afterAutospacing="1"/>
      <w:jc w:val="left"/>
    </w:pPr>
    <w:rPr>
      <w:rFonts w:ascii="宋体" w:eastAsia="宋体" w:hAnsi="宋体" w:cs="宋体"/>
      <w:kern w:val="0"/>
      <w:sz w:val="24"/>
    </w:rPr>
  </w:style>
  <w:style w:type="paragraph" w:styleId="a6">
    <w:name w:val="header"/>
    <w:basedOn w:val="a"/>
    <w:link w:val="Char"/>
    <w:rsid w:val="004823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823B7"/>
    <w:rPr>
      <w:kern w:val="2"/>
      <w:sz w:val="18"/>
      <w:szCs w:val="18"/>
    </w:rPr>
  </w:style>
  <w:style w:type="paragraph" w:styleId="a7">
    <w:name w:val="footer"/>
    <w:basedOn w:val="a"/>
    <w:link w:val="Char0"/>
    <w:rsid w:val="004823B7"/>
    <w:pPr>
      <w:tabs>
        <w:tab w:val="center" w:pos="4153"/>
        <w:tab w:val="right" w:pos="8306"/>
      </w:tabs>
      <w:snapToGrid w:val="0"/>
      <w:jc w:val="left"/>
    </w:pPr>
    <w:rPr>
      <w:sz w:val="18"/>
      <w:szCs w:val="18"/>
    </w:rPr>
  </w:style>
  <w:style w:type="character" w:customStyle="1" w:styleId="Char0">
    <w:name w:val="页脚 Char"/>
    <w:basedOn w:val="a0"/>
    <w:link w:val="a7"/>
    <w:rsid w:val="004823B7"/>
    <w:rPr>
      <w:kern w:val="2"/>
      <w:sz w:val="18"/>
      <w:szCs w:val="18"/>
    </w:rPr>
  </w:style>
</w:styles>
</file>

<file path=word/webSettings.xml><?xml version="1.0" encoding="utf-8"?>
<w:webSettings xmlns:r="http://schemas.openxmlformats.org/officeDocument/2006/relationships" xmlns:w="http://schemas.openxmlformats.org/wordprocessingml/2006/main">
  <w:divs>
    <w:div w:id="1155032339">
      <w:bodyDiv w:val="1"/>
      <w:marLeft w:val="0"/>
      <w:marRight w:val="0"/>
      <w:marTop w:val="0"/>
      <w:marBottom w:val="0"/>
      <w:divBdr>
        <w:top w:val="none" w:sz="0" w:space="0" w:color="auto"/>
        <w:left w:val="none" w:sz="0" w:space="0" w:color="auto"/>
        <w:bottom w:val="none" w:sz="0" w:space="0" w:color="auto"/>
        <w:right w:val="none" w:sz="0" w:space="0" w:color="auto"/>
      </w:divBdr>
    </w:div>
    <w:div w:id="2106803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A1A0FD2-B97D-48DC-B0A3-7C6713714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火焱</dc:creator>
  <cp:lastModifiedBy>byb</cp:lastModifiedBy>
  <cp:revision>5</cp:revision>
  <cp:lastPrinted>2025-04-01T08:02:00Z</cp:lastPrinted>
  <dcterms:created xsi:type="dcterms:W3CDTF">2025-03-14T01:59:00Z</dcterms:created>
  <dcterms:modified xsi:type="dcterms:W3CDTF">2025-04-01T08:06:00Z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A5F292AE44EA4C908A117AA4444446C7_11</vt:lpwstr>
  </property>
  <property fmtid="{D5CDD505-2E9C-101B-9397-08002B2CF9AE}" pid="4" name="KSOTemplateDocerSaveRecord">
    <vt:lpwstr>eyJoZGlkIjoiMzNmNzU2YzY1NWY5MDVkMzA0ZDUwNDlkMTA5MTgzZGQiLCJ1c2VySWQiOiI1NDk5OTUyNzYifQ==</vt:lpwstr>
  </property>
</Properties>
</file>