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94" w:rsidRDefault="00FE5B94">
      <w:pPr>
        <w:spacing w:line="660" w:lineRule="exact"/>
        <w:ind w:firstLineChars="0" w:firstLine="0"/>
        <w:jc w:val="center"/>
        <w:rPr>
          <w:rFonts w:asciiTheme="majorEastAsia" w:eastAsiaTheme="majorEastAsia" w:hAnsiTheme="majorEastAsia" w:cstheme="majorEastAsia"/>
          <w:b/>
          <w:sz w:val="44"/>
          <w:szCs w:val="44"/>
        </w:rPr>
      </w:pPr>
      <w:bookmarkStart w:id="0" w:name="_GoBack"/>
      <w:bookmarkEnd w:id="0"/>
    </w:p>
    <w:p w:rsidR="00FE5B94" w:rsidRDefault="00FE5B94">
      <w:pPr>
        <w:spacing w:line="660" w:lineRule="exact"/>
        <w:ind w:firstLineChars="0" w:firstLine="0"/>
        <w:rPr>
          <w:rFonts w:asciiTheme="majorEastAsia" w:eastAsiaTheme="majorEastAsia" w:hAnsiTheme="majorEastAsia" w:cstheme="majorEastAsia"/>
          <w:b/>
          <w:sz w:val="44"/>
          <w:szCs w:val="44"/>
        </w:rPr>
      </w:pPr>
    </w:p>
    <w:p w:rsidR="00FE5B94" w:rsidRDefault="00FE5B94">
      <w:pPr>
        <w:spacing w:line="660" w:lineRule="exact"/>
        <w:ind w:firstLineChars="0" w:firstLine="0"/>
        <w:jc w:val="center"/>
        <w:rPr>
          <w:rFonts w:asciiTheme="majorEastAsia" w:eastAsiaTheme="majorEastAsia" w:hAnsiTheme="majorEastAsia" w:cstheme="majorEastAsia"/>
          <w:b/>
          <w:sz w:val="44"/>
          <w:szCs w:val="44"/>
        </w:rPr>
      </w:pPr>
    </w:p>
    <w:p w:rsidR="00FE5B94" w:rsidRDefault="00953386">
      <w:pPr>
        <w:spacing w:line="580" w:lineRule="exact"/>
        <w:ind w:firstLineChars="0" w:firstLine="0"/>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关于召开</w:t>
      </w:r>
      <w:r>
        <w:rPr>
          <w:rFonts w:asciiTheme="majorEastAsia" w:eastAsiaTheme="majorEastAsia" w:hAnsiTheme="majorEastAsia" w:cstheme="majorEastAsia" w:hint="eastAsia"/>
          <w:b/>
          <w:sz w:val="44"/>
          <w:szCs w:val="44"/>
        </w:rPr>
        <w:t>2024</w:t>
      </w:r>
      <w:r>
        <w:rPr>
          <w:rFonts w:asciiTheme="majorEastAsia" w:eastAsiaTheme="majorEastAsia" w:hAnsiTheme="majorEastAsia" w:cstheme="majorEastAsia" w:hint="eastAsia"/>
          <w:b/>
          <w:sz w:val="44"/>
          <w:szCs w:val="44"/>
        </w:rPr>
        <w:t>中国石油和化工民营经济</w:t>
      </w:r>
    </w:p>
    <w:p w:rsidR="00FE5B94" w:rsidRDefault="00953386">
      <w:pPr>
        <w:spacing w:line="580" w:lineRule="exact"/>
        <w:ind w:firstLineChars="0" w:firstLine="0"/>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高质量发展大会的通知</w:t>
      </w:r>
    </w:p>
    <w:p w:rsidR="00FE5B94" w:rsidRDefault="00FE5B94">
      <w:pPr>
        <w:ind w:firstLine="560"/>
        <w:rPr>
          <w:rFonts w:ascii="仿宋_GB2312" w:hAnsi="仿宋_GB2312" w:cs="仿宋_GB2312"/>
          <w:sz w:val="28"/>
          <w:szCs w:val="28"/>
        </w:rPr>
      </w:pPr>
    </w:p>
    <w:p w:rsidR="00FE5B94" w:rsidRDefault="00953386">
      <w:pPr>
        <w:spacing w:line="500" w:lineRule="atLeast"/>
        <w:ind w:firstLineChars="0" w:firstLine="0"/>
        <w:rPr>
          <w:rFonts w:ascii="宋体" w:eastAsia="宋体" w:hAnsi="宋体" w:cs="宋体"/>
          <w:b/>
          <w:bCs/>
          <w:sz w:val="30"/>
          <w:szCs w:val="30"/>
        </w:rPr>
      </w:pPr>
      <w:r>
        <w:rPr>
          <w:rFonts w:ascii="宋体" w:eastAsia="宋体" w:hAnsi="宋体" w:cs="宋体" w:hint="eastAsia"/>
          <w:b/>
          <w:bCs/>
          <w:sz w:val="30"/>
          <w:szCs w:val="30"/>
        </w:rPr>
        <w:t>各有关单位：</w:t>
      </w:r>
    </w:p>
    <w:p w:rsidR="00FE5B94" w:rsidRDefault="00953386">
      <w:pPr>
        <w:spacing w:line="500" w:lineRule="atLeast"/>
        <w:ind w:firstLine="600"/>
        <w:rPr>
          <w:rFonts w:ascii="仿宋" w:eastAsia="仿宋" w:hAnsi="仿宋" w:cs="仿宋"/>
          <w:sz w:val="30"/>
          <w:szCs w:val="30"/>
        </w:rPr>
      </w:pPr>
      <w:r>
        <w:rPr>
          <w:rFonts w:ascii="仿宋" w:eastAsia="仿宋" w:hAnsi="仿宋" w:cs="仿宋" w:hint="eastAsia"/>
          <w:sz w:val="30"/>
          <w:szCs w:val="30"/>
        </w:rPr>
        <w:t>为深入学习贯彻落实党的二十届三中全会精神，坚持和落实“两个毫不动摇”，发扬改革精神，坚定信心决心，持续激发石油和化工民营经济发展的动力和活力，为推进中国式现代化贡献更大力量。我会与天津市滨海新区人民政府定于</w:t>
      </w:r>
      <w:r>
        <w:rPr>
          <w:rFonts w:ascii="仿宋" w:eastAsia="仿宋" w:hAnsi="仿宋" w:cs="仿宋" w:hint="eastAsia"/>
          <w:sz w:val="30"/>
          <w:szCs w:val="30"/>
        </w:rPr>
        <w:t>2024</w:t>
      </w:r>
      <w:r>
        <w:rPr>
          <w:rFonts w:ascii="仿宋" w:eastAsia="仿宋" w:hAnsi="仿宋" w:cs="仿宋" w:hint="eastAsia"/>
          <w:sz w:val="30"/>
          <w:szCs w:val="30"/>
        </w:rPr>
        <w:t>年</w:t>
      </w:r>
      <w:r>
        <w:rPr>
          <w:rFonts w:ascii="仿宋" w:eastAsia="仿宋" w:hAnsi="仿宋" w:cs="仿宋" w:hint="eastAsia"/>
          <w:sz w:val="30"/>
          <w:szCs w:val="30"/>
        </w:rPr>
        <w:t>11</w:t>
      </w:r>
      <w:r>
        <w:rPr>
          <w:rFonts w:ascii="仿宋" w:eastAsia="仿宋" w:hAnsi="仿宋" w:cs="仿宋" w:hint="eastAsia"/>
          <w:sz w:val="30"/>
          <w:szCs w:val="30"/>
        </w:rPr>
        <w:t>月</w:t>
      </w:r>
      <w:r>
        <w:rPr>
          <w:rFonts w:ascii="仿宋" w:eastAsia="仿宋" w:hAnsi="仿宋" w:cs="仿宋" w:hint="eastAsia"/>
          <w:sz w:val="30"/>
          <w:szCs w:val="30"/>
        </w:rPr>
        <w:t>11</w:t>
      </w:r>
      <w:r>
        <w:rPr>
          <w:rFonts w:ascii="仿宋" w:eastAsia="仿宋" w:hAnsi="仿宋" w:cs="仿宋" w:hint="eastAsia"/>
          <w:sz w:val="30"/>
          <w:szCs w:val="30"/>
        </w:rPr>
        <w:t>日</w:t>
      </w:r>
      <w:r>
        <w:rPr>
          <w:rFonts w:ascii="仿宋" w:eastAsia="仿宋" w:hAnsi="仿宋" w:cs="仿宋" w:hint="eastAsia"/>
          <w:sz w:val="30"/>
          <w:szCs w:val="30"/>
        </w:rPr>
        <w:t>-13</w:t>
      </w:r>
      <w:r>
        <w:rPr>
          <w:rFonts w:ascii="仿宋" w:eastAsia="仿宋" w:hAnsi="仿宋" w:cs="仿宋" w:hint="eastAsia"/>
          <w:sz w:val="30"/>
          <w:szCs w:val="30"/>
        </w:rPr>
        <w:t>日在天津于家堡国际金融会议中心召开“</w:t>
      </w:r>
      <w:r>
        <w:rPr>
          <w:rFonts w:ascii="仿宋" w:eastAsia="仿宋" w:hAnsi="仿宋" w:cs="仿宋" w:hint="eastAsia"/>
          <w:sz w:val="30"/>
          <w:szCs w:val="30"/>
        </w:rPr>
        <w:t>2024</w:t>
      </w:r>
      <w:r>
        <w:rPr>
          <w:rFonts w:ascii="仿宋" w:eastAsia="仿宋" w:hAnsi="仿宋" w:cs="仿宋" w:hint="eastAsia"/>
          <w:sz w:val="30"/>
          <w:szCs w:val="30"/>
        </w:rPr>
        <w:t>中国石油和化工民营经济高质量发展大会”，现将有关事项通知如下：</w:t>
      </w:r>
    </w:p>
    <w:p w:rsidR="00FE5B94" w:rsidRDefault="00953386">
      <w:pPr>
        <w:pStyle w:val="ac"/>
        <w:numPr>
          <w:ilvl w:val="255"/>
          <w:numId w:val="0"/>
        </w:numPr>
        <w:spacing w:line="500" w:lineRule="atLeast"/>
        <w:ind w:firstLineChars="200" w:firstLine="602"/>
        <w:rPr>
          <w:rFonts w:ascii="仿宋" w:eastAsia="仿宋" w:hAnsi="仿宋" w:cs="仿宋"/>
          <w:b/>
          <w:bCs/>
          <w:sz w:val="30"/>
          <w:szCs w:val="30"/>
        </w:rPr>
      </w:pPr>
      <w:r>
        <w:rPr>
          <w:rFonts w:ascii="仿宋" w:eastAsia="仿宋" w:hAnsi="仿宋" w:cs="仿宋" w:hint="eastAsia"/>
          <w:b/>
          <w:bCs/>
          <w:sz w:val="30"/>
          <w:szCs w:val="30"/>
        </w:rPr>
        <w:t>一、时间地点</w:t>
      </w:r>
    </w:p>
    <w:p w:rsidR="00FE5B94" w:rsidRDefault="00953386">
      <w:pPr>
        <w:spacing w:line="500" w:lineRule="atLeast"/>
        <w:ind w:firstLine="602"/>
        <w:rPr>
          <w:rFonts w:ascii="仿宋" w:eastAsia="仿宋" w:hAnsi="仿宋" w:cs="仿宋"/>
          <w:kern w:val="0"/>
          <w:sz w:val="30"/>
          <w:szCs w:val="30"/>
        </w:rPr>
      </w:pPr>
      <w:r>
        <w:rPr>
          <w:rFonts w:ascii="仿宋" w:eastAsia="仿宋" w:hAnsi="仿宋" w:cs="仿宋" w:hint="eastAsia"/>
          <w:b/>
          <w:bCs/>
          <w:sz w:val="30"/>
          <w:szCs w:val="30"/>
        </w:rPr>
        <w:t>会议时间：</w:t>
      </w:r>
      <w:r>
        <w:rPr>
          <w:rFonts w:ascii="仿宋" w:eastAsia="仿宋" w:hAnsi="仿宋" w:cs="仿宋" w:hint="eastAsia"/>
          <w:kern w:val="0"/>
          <w:sz w:val="30"/>
          <w:szCs w:val="30"/>
        </w:rPr>
        <w:t>2024</w:t>
      </w:r>
      <w:r>
        <w:rPr>
          <w:rFonts w:ascii="仿宋" w:eastAsia="仿宋" w:hAnsi="仿宋" w:cs="仿宋" w:hint="eastAsia"/>
          <w:kern w:val="0"/>
          <w:sz w:val="30"/>
          <w:szCs w:val="30"/>
        </w:rPr>
        <w:t>年</w:t>
      </w:r>
      <w:r>
        <w:rPr>
          <w:rFonts w:ascii="仿宋" w:eastAsia="仿宋" w:hAnsi="仿宋" w:cs="仿宋" w:hint="eastAsia"/>
          <w:kern w:val="0"/>
          <w:sz w:val="30"/>
          <w:szCs w:val="30"/>
        </w:rPr>
        <w:t>11</w:t>
      </w:r>
      <w:r>
        <w:rPr>
          <w:rFonts w:ascii="仿宋" w:eastAsia="仿宋" w:hAnsi="仿宋" w:cs="仿宋" w:hint="eastAsia"/>
          <w:kern w:val="0"/>
          <w:sz w:val="30"/>
          <w:szCs w:val="30"/>
        </w:rPr>
        <w:t>月</w:t>
      </w:r>
      <w:r>
        <w:rPr>
          <w:rFonts w:ascii="仿宋" w:eastAsia="仿宋" w:hAnsi="仿宋" w:cs="仿宋" w:hint="eastAsia"/>
          <w:kern w:val="0"/>
          <w:sz w:val="30"/>
          <w:szCs w:val="30"/>
        </w:rPr>
        <w:t>11</w:t>
      </w:r>
      <w:r>
        <w:rPr>
          <w:rFonts w:ascii="仿宋" w:eastAsia="仿宋" w:hAnsi="仿宋" w:cs="仿宋" w:hint="eastAsia"/>
          <w:kern w:val="0"/>
          <w:sz w:val="30"/>
          <w:szCs w:val="30"/>
        </w:rPr>
        <w:t>日</w:t>
      </w:r>
      <w:r>
        <w:rPr>
          <w:rFonts w:ascii="仿宋" w:eastAsia="仿宋" w:hAnsi="仿宋" w:cs="仿宋" w:hint="eastAsia"/>
          <w:kern w:val="0"/>
          <w:sz w:val="30"/>
          <w:szCs w:val="30"/>
        </w:rPr>
        <w:t>-13</w:t>
      </w:r>
      <w:r>
        <w:rPr>
          <w:rFonts w:ascii="仿宋" w:eastAsia="仿宋" w:hAnsi="仿宋" w:cs="仿宋" w:hint="eastAsia"/>
          <w:kern w:val="0"/>
          <w:sz w:val="30"/>
          <w:szCs w:val="30"/>
        </w:rPr>
        <w:t>日</w:t>
      </w:r>
    </w:p>
    <w:p w:rsidR="00FE5B94" w:rsidRDefault="00953386">
      <w:pPr>
        <w:spacing w:line="500" w:lineRule="atLeast"/>
        <w:ind w:firstLine="602"/>
        <w:rPr>
          <w:rFonts w:ascii="仿宋" w:eastAsia="仿宋" w:hAnsi="仿宋" w:cs="仿宋"/>
          <w:kern w:val="0"/>
          <w:sz w:val="30"/>
          <w:szCs w:val="30"/>
        </w:rPr>
      </w:pPr>
      <w:r>
        <w:rPr>
          <w:rFonts w:ascii="仿宋" w:eastAsia="仿宋" w:hAnsi="仿宋" w:cs="仿宋" w:hint="eastAsia"/>
          <w:b/>
          <w:bCs/>
          <w:sz w:val="30"/>
          <w:szCs w:val="30"/>
        </w:rPr>
        <w:t>报到时间：</w:t>
      </w:r>
      <w:r>
        <w:rPr>
          <w:rFonts w:ascii="仿宋" w:eastAsia="仿宋" w:hAnsi="仿宋" w:cs="仿宋" w:hint="eastAsia"/>
          <w:kern w:val="0"/>
          <w:sz w:val="30"/>
          <w:szCs w:val="30"/>
        </w:rPr>
        <w:t>2024</w:t>
      </w:r>
      <w:r>
        <w:rPr>
          <w:rFonts w:ascii="仿宋" w:eastAsia="仿宋" w:hAnsi="仿宋" w:cs="仿宋" w:hint="eastAsia"/>
          <w:kern w:val="0"/>
          <w:sz w:val="30"/>
          <w:szCs w:val="30"/>
        </w:rPr>
        <w:t>年</w:t>
      </w:r>
      <w:r>
        <w:rPr>
          <w:rFonts w:ascii="仿宋" w:eastAsia="仿宋" w:hAnsi="仿宋" w:cs="仿宋" w:hint="eastAsia"/>
          <w:kern w:val="0"/>
          <w:sz w:val="30"/>
          <w:szCs w:val="30"/>
        </w:rPr>
        <w:t>11</w:t>
      </w:r>
      <w:r>
        <w:rPr>
          <w:rFonts w:ascii="仿宋" w:eastAsia="仿宋" w:hAnsi="仿宋" w:cs="仿宋" w:hint="eastAsia"/>
          <w:kern w:val="0"/>
          <w:sz w:val="30"/>
          <w:szCs w:val="30"/>
        </w:rPr>
        <w:t>月</w:t>
      </w:r>
      <w:r>
        <w:rPr>
          <w:rFonts w:ascii="仿宋" w:eastAsia="仿宋" w:hAnsi="仿宋" w:cs="仿宋" w:hint="eastAsia"/>
          <w:kern w:val="0"/>
          <w:sz w:val="30"/>
          <w:szCs w:val="30"/>
        </w:rPr>
        <w:t>11</w:t>
      </w:r>
      <w:r>
        <w:rPr>
          <w:rFonts w:ascii="仿宋" w:eastAsia="仿宋" w:hAnsi="仿宋" w:cs="仿宋" w:hint="eastAsia"/>
          <w:kern w:val="0"/>
          <w:sz w:val="30"/>
          <w:szCs w:val="30"/>
        </w:rPr>
        <w:t>日（全天报到）</w:t>
      </w:r>
    </w:p>
    <w:p w:rsidR="00FE5B94" w:rsidRDefault="00953386">
      <w:pPr>
        <w:spacing w:line="500" w:lineRule="atLeast"/>
        <w:ind w:firstLine="602"/>
        <w:rPr>
          <w:rFonts w:ascii="仿宋" w:eastAsia="仿宋" w:hAnsi="仿宋" w:cs="仿宋"/>
          <w:kern w:val="0"/>
          <w:sz w:val="30"/>
          <w:szCs w:val="30"/>
        </w:rPr>
      </w:pPr>
      <w:r>
        <w:rPr>
          <w:rFonts w:ascii="仿宋" w:eastAsia="仿宋" w:hAnsi="仿宋" w:cs="仿宋" w:hint="eastAsia"/>
          <w:b/>
          <w:bCs/>
          <w:sz w:val="30"/>
          <w:szCs w:val="30"/>
        </w:rPr>
        <w:t>会议地点：</w:t>
      </w:r>
      <w:r>
        <w:rPr>
          <w:rFonts w:ascii="仿宋" w:eastAsia="仿宋" w:hAnsi="仿宋" w:cs="仿宋" w:hint="eastAsia"/>
          <w:kern w:val="0"/>
          <w:sz w:val="30"/>
          <w:szCs w:val="30"/>
        </w:rPr>
        <w:t>于家堡国际金融会议中心（天津市滨海新区新华路</w:t>
      </w:r>
      <w:r>
        <w:rPr>
          <w:rFonts w:ascii="仿宋" w:eastAsia="仿宋" w:hAnsi="仿宋" w:cs="仿宋" w:hint="eastAsia"/>
          <w:kern w:val="0"/>
          <w:sz w:val="30"/>
          <w:szCs w:val="30"/>
        </w:rPr>
        <w:t>3360</w:t>
      </w:r>
      <w:r>
        <w:rPr>
          <w:rFonts w:ascii="仿宋" w:eastAsia="仿宋" w:hAnsi="仿宋" w:cs="仿宋" w:hint="eastAsia"/>
          <w:kern w:val="0"/>
          <w:sz w:val="30"/>
          <w:szCs w:val="30"/>
        </w:rPr>
        <w:t>号）</w:t>
      </w:r>
    </w:p>
    <w:p w:rsidR="00FE5B94" w:rsidRDefault="00953386">
      <w:pPr>
        <w:spacing w:line="500" w:lineRule="atLeast"/>
        <w:ind w:firstLine="602"/>
        <w:rPr>
          <w:rFonts w:ascii="仿宋" w:eastAsia="仿宋" w:hAnsi="仿宋" w:cs="仿宋"/>
          <w:b/>
          <w:bCs/>
          <w:sz w:val="30"/>
          <w:szCs w:val="30"/>
        </w:rPr>
      </w:pPr>
      <w:r>
        <w:rPr>
          <w:rFonts w:ascii="仿宋" w:eastAsia="仿宋" w:hAnsi="仿宋" w:cs="仿宋" w:hint="eastAsia"/>
          <w:b/>
          <w:bCs/>
          <w:sz w:val="30"/>
          <w:szCs w:val="30"/>
        </w:rPr>
        <w:t>二、会议主题</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改革创新、</w:t>
      </w:r>
      <w:r>
        <w:rPr>
          <w:rFonts w:ascii="仿宋" w:eastAsia="仿宋" w:hAnsi="仿宋" w:cs="仿宋" w:hint="eastAsia"/>
          <w:color w:val="333333"/>
          <w:kern w:val="0"/>
          <w:sz w:val="30"/>
          <w:szCs w:val="30"/>
        </w:rPr>
        <w:t>善作善成，推动石化民营经济高质量发展</w:t>
      </w:r>
    </w:p>
    <w:p w:rsidR="00FE5B94" w:rsidRDefault="00953386">
      <w:pPr>
        <w:pStyle w:val="ac"/>
        <w:spacing w:line="500" w:lineRule="atLeast"/>
        <w:ind w:firstLine="602"/>
        <w:rPr>
          <w:rFonts w:ascii="仿宋" w:eastAsia="仿宋" w:hAnsi="仿宋" w:cs="仿宋"/>
          <w:b/>
          <w:bCs/>
          <w:sz w:val="30"/>
          <w:szCs w:val="30"/>
        </w:rPr>
      </w:pPr>
      <w:r>
        <w:rPr>
          <w:rFonts w:ascii="仿宋" w:eastAsia="仿宋" w:hAnsi="仿宋" w:cs="仿宋" w:hint="eastAsia"/>
          <w:b/>
          <w:bCs/>
          <w:sz w:val="30"/>
          <w:szCs w:val="30"/>
        </w:rPr>
        <w:t>三、组织机构</w:t>
      </w:r>
    </w:p>
    <w:p w:rsidR="00FE5B94" w:rsidRDefault="00953386">
      <w:pPr>
        <w:spacing w:line="510" w:lineRule="exact"/>
        <w:ind w:firstLine="600"/>
        <w:rPr>
          <w:rFonts w:ascii="仿宋" w:eastAsia="仿宋" w:hAnsi="仿宋" w:cs="仿宋"/>
          <w:sz w:val="30"/>
          <w:szCs w:val="30"/>
        </w:rPr>
      </w:pPr>
      <w:r>
        <w:rPr>
          <w:rFonts w:ascii="仿宋" w:eastAsia="仿宋" w:hAnsi="仿宋" w:cs="仿宋" w:hint="eastAsia"/>
          <w:sz w:val="30"/>
          <w:szCs w:val="30"/>
        </w:rPr>
        <w:t>主办单位：中国石油和化学工业联合会、天津市滨海新区人民政府</w:t>
      </w:r>
    </w:p>
    <w:p w:rsidR="00FE5B94" w:rsidRDefault="00953386">
      <w:pPr>
        <w:spacing w:line="510" w:lineRule="exact"/>
        <w:ind w:firstLine="600"/>
        <w:rPr>
          <w:rFonts w:ascii="仿宋" w:eastAsia="仿宋" w:hAnsi="仿宋" w:cs="仿宋"/>
          <w:sz w:val="30"/>
          <w:szCs w:val="30"/>
        </w:rPr>
      </w:pPr>
      <w:r>
        <w:rPr>
          <w:rFonts w:ascii="仿宋" w:eastAsia="仿宋" w:hAnsi="仿宋" w:cs="仿宋" w:hint="eastAsia"/>
          <w:sz w:val="30"/>
          <w:szCs w:val="30"/>
        </w:rPr>
        <w:t>联合主办单位：中石化天津分公司、渤化集团、卫星石化、华</w:t>
      </w:r>
      <w:r>
        <w:rPr>
          <w:rFonts w:ascii="仿宋" w:eastAsia="仿宋" w:hAnsi="仿宋" w:cs="仿宋" w:hint="eastAsia"/>
          <w:sz w:val="30"/>
          <w:szCs w:val="30"/>
        </w:rPr>
        <w:lastRenderedPageBreak/>
        <w:t>峰集团、诚信集团、奥克集团等</w:t>
      </w:r>
    </w:p>
    <w:p w:rsidR="00FE5B94" w:rsidRDefault="00953386">
      <w:pPr>
        <w:spacing w:line="510" w:lineRule="exact"/>
        <w:ind w:firstLine="600"/>
        <w:rPr>
          <w:rFonts w:ascii="仿宋" w:eastAsia="仿宋" w:hAnsi="仿宋" w:cs="仿宋"/>
          <w:sz w:val="30"/>
          <w:szCs w:val="30"/>
        </w:rPr>
      </w:pPr>
      <w:r>
        <w:rPr>
          <w:rFonts w:ascii="仿宋" w:eastAsia="仿宋" w:hAnsi="仿宋" w:cs="仿宋" w:hint="eastAsia"/>
          <w:sz w:val="30"/>
          <w:szCs w:val="30"/>
        </w:rPr>
        <w:t>承办单位：天津经济技术开发区管委会、中国化工经济技术发展中心、石化联合会中小企业工作委员会、北京国化石油和化工中小企业服务中心</w:t>
      </w:r>
    </w:p>
    <w:p w:rsidR="00FE5B94" w:rsidRDefault="00953386">
      <w:pPr>
        <w:spacing w:line="500" w:lineRule="atLeast"/>
        <w:ind w:firstLine="602"/>
        <w:rPr>
          <w:rFonts w:ascii="仿宋" w:eastAsia="仿宋" w:hAnsi="仿宋" w:cs="仿宋"/>
          <w:b/>
          <w:bCs/>
          <w:sz w:val="30"/>
          <w:szCs w:val="30"/>
        </w:rPr>
      </w:pPr>
      <w:r>
        <w:rPr>
          <w:rFonts w:ascii="仿宋" w:eastAsia="仿宋" w:hAnsi="仿宋" w:cs="仿宋" w:hint="eastAsia"/>
          <w:b/>
          <w:bCs/>
          <w:sz w:val="30"/>
          <w:szCs w:val="30"/>
        </w:rPr>
        <w:t>四、主要内容</w:t>
      </w:r>
    </w:p>
    <w:p w:rsidR="00FE5B94" w:rsidRDefault="00953386">
      <w:pPr>
        <w:spacing w:line="500" w:lineRule="atLeast"/>
        <w:ind w:firstLine="602"/>
        <w:rPr>
          <w:rFonts w:ascii="仿宋" w:eastAsia="仿宋" w:hAnsi="仿宋" w:cs="仿宋"/>
          <w:b/>
          <w:bCs/>
          <w:kern w:val="0"/>
          <w:sz w:val="30"/>
          <w:szCs w:val="30"/>
        </w:rPr>
      </w:pPr>
      <w:r>
        <w:rPr>
          <w:rFonts w:ascii="仿宋" w:eastAsia="仿宋" w:hAnsi="仿宋" w:cs="仿宋" w:hint="eastAsia"/>
          <w:b/>
          <w:bCs/>
          <w:kern w:val="0"/>
          <w:sz w:val="30"/>
          <w:szCs w:val="30"/>
        </w:rPr>
        <w:t>（一）</w:t>
      </w:r>
      <w:r>
        <w:rPr>
          <w:rFonts w:ascii="仿宋" w:eastAsia="仿宋" w:hAnsi="仿宋" w:cs="仿宋" w:hint="eastAsia"/>
          <w:b/>
          <w:bCs/>
          <w:kern w:val="0"/>
          <w:sz w:val="30"/>
          <w:szCs w:val="30"/>
        </w:rPr>
        <w:t>CEO</w:t>
      </w:r>
      <w:r>
        <w:rPr>
          <w:rFonts w:ascii="仿宋" w:eastAsia="仿宋" w:hAnsi="仿宋" w:cs="仿宋" w:hint="eastAsia"/>
          <w:b/>
          <w:bCs/>
          <w:kern w:val="0"/>
          <w:sz w:val="30"/>
          <w:szCs w:val="30"/>
        </w:rPr>
        <w:t>闭门高层会议及天津市领导会见</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会议主题：“十五五”石化产业发展规划研讨——石化企业高质量发展的机遇与挑战</w:t>
      </w:r>
    </w:p>
    <w:p w:rsidR="00FE5B94" w:rsidRDefault="00953386">
      <w:pPr>
        <w:spacing w:line="500" w:lineRule="atLeast"/>
        <w:ind w:firstLine="602"/>
        <w:rPr>
          <w:rFonts w:ascii="仿宋" w:eastAsia="仿宋" w:hAnsi="仿宋" w:cs="仿宋"/>
          <w:b/>
          <w:bCs/>
          <w:kern w:val="0"/>
          <w:sz w:val="30"/>
          <w:szCs w:val="30"/>
        </w:rPr>
      </w:pPr>
      <w:r>
        <w:rPr>
          <w:rFonts w:ascii="仿宋" w:eastAsia="仿宋" w:hAnsi="仿宋" w:cs="仿宋" w:hint="eastAsia"/>
          <w:b/>
          <w:bCs/>
          <w:kern w:val="0"/>
          <w:sz w:val="30"/>
          <w:szCs w:val="30"/>
        </w:rPr>
        <w:t>（二）主论坛：</w:t>
      </w:r>
      <w:r>
        <w:rPr>
          <w:rFonts w:ascii="仿宋" w:eastAsia="仿宋" w:hAnsi="仿宋" w:cs="仿宋" w:hint="eastAsia"/>
          <w:b/>
          <w:bCs/>
          <w:kern w:val="0"/>
          <w:sz w:val="30"/>
          <w:szCs w:val="30"/>
        </w:rPr>
        <w:t>2024</w:t>
      </w:r>
      <w:r>
        <w:rPr>
          <w:rFonts w:ascii="仿宋" w:eastAsia="仿宋" w:hAnsi="仿宋" w:cs="仿宋" w:hint="eastAsia"/>
          <w:b/>
          <w:bCs/>
          <w:kern w:val="0"/>
          <w:sz w:val="30"/>
          <w:szCs w:val="30"/>
        </w:rPr>
        <w:t>中国石油和化工民营经济高质量发展大会</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bookmarkStart w:id="1" w:name="_Hlk115881169"/>
      <w:r>
        <w:rPr>
          <w:rFonts w:ascii="仿宋" w:eastAsia="仿宋" w:hAnsi="仿宋" w:cs="仿宋" w:hint="eastAsia"/>
          <w:color w:val="333333"/>
          <w:kern w:val="0"/>
          <w:sz w:val="30"/>
          <w:szCs w:val="30"/>
        </w:rPr>
        <w:t>、十届人大常委会副委员长顾秀莲致辞；</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2</w:t>
      </w:r>
      <w:r>
        <w:rPr>
          <w:rFonts w:ascii="仿宋" w:eastAsia="仿宋" w:hAnsi="仿宋" w:cs="仿宋" w:hint="eastAsia"/>
          <w:color w:val="333333"/>
          <w:kern w:val="0"/>
          <w:sz w:val="30"/>
          <w:szCs w:val="30"/>
        </w:rPr>
        <w:t>、天津市委市政府领导、相关部委领导致辞；</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3</w:t>
      </w:r>
      <w:r>
        <w:rPr>
          <w:rFonts w:ascii="仿宋" w:eastAsia="仿宋" w:hAnsi="仿宋" w:cs="仿宋" w:hint="eastAsia"/>
          <w:color w:val="333333"/>
          <w:kern w:val="0"/>
          <w:sz w:val="30"/>
          <w:szCs w:val="30"/>
        </w:rPr>
        <w:t>、石化联合会党委书记李云鹏致辞；</w:t>
      </w:r>
      <w:r>
        <w:rPr>
          <w:rFonts w:ascii="仿宋" w:eastAsia="仿宋" w:hAnsi="仿宋" w:cs="仿宋" w:hint="eastAsia"/>
          <w:color w:val="333333"/>
          <w:kern w:val="0"/>
          <w:sz w:val="30"/>
          <w:szCs w:val="30"/>
        </w:rPr>
        <w:t xml:space="preserve"> </w:t>
      </w:r>
    </w:p>
    <w:bookmarkEnd w:id="1"/>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4</w:t>
      </w:r>
      <w:r>
        <w:rPr>
          <w:rFonts w:ascii="仿宋" w:eastAsia="仿宋" w:hAnsi="仿宋" w:cs="仿宋" w:hint="eastAsia"/>
          <w:color w:val="333333"/>
          <w:kern w:val="0"/>
          <w:sz w:val="30"/>
          <w:szCs w:val="30"/>
        </w:rPr>
        <w:t>、发布《中国石油和化工民营企业发展报告》和民营企业百强排序名单；</w:t>
      </w:r>
    </w:p>
    <w:p w:rsidR="00FE5B94" w:rsidRDefault="00953386">
      <w:pPr>
        <w:spacing w:line="510" w:lineRule="exact"/>
        <w:ind w:firstLine="600"/>
        <w:rPr>
          <w:rFonts w:ascii="仿宋" w:eastAsia="仿宋" w:hAnsi="仿宋" w:cs="仿宋"/>
          <w:kern w:val="0"/>
          <w:sz w:val="30"/>
          <w:szCs w:val="30"/>
        </w:rPr>
      </w:pPr>
      <w:r>
        <w:rPr>
          <w:rFonts w:ascii="仿宋" w:eastAsia="仿宋" w:hAnsi="仿宋" w:cs="仿宋" w:hint="eastAsia"/>
          <w:kern w:val="0"/>
          <w:sz w:val="30"/>
          <w:szCs w:val="30"/>
        </w:rPr>
        <w:t>5</w:t>
      </w:r>
      <w:r>
        <w:rPr>
          <w:rFonts w:ascii="仿宋" w:eastAsia="仿宋" w:hAnsi="仿宋" w:cs="仿宋" w:hint="eastAsia"/>
          <w:kern w:val="0"/>
          <w:sz w:val="30"/>
          <w:szCs w:val="30"/>
        </w:rPr>
        <w:t>、邀请国家部委领导或专家解读三中全会关于民营经济改革发展的政策和措施；</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6</w:t>
      </w:r>
      <w:r>
        <w:rPr>
          <w:rFonts w:ascii="仿宋" w:eastAsia="仿宋" w:hAnsi="仿宋" w:cs="仿宋" w:hint="eastAsia"/>
          <w:color w:val="333333"/>
          <w:kern w:val="0"/>
          <w:sz w:val="30"/>
          <w:szCs w:val="30"/>
        </w:rPr>
        <w:t>、邀请行业专家做化工新材料和高端精细化工发展方向、培育新质生产力的报告；</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7</w:t>
      </w:r>
      <w:r>
        <w:rPr>
          <w:rFonts w:ascii="仿宋" w:eastAsia="仿宋" w:hAnsi="仿宋" w:cs="仿宋" w:hint="eastAsia"/>
          <w:color w:val="333333"/>
          <w:kern w:val="0"/>
          <w:sz w:val="30"/>
          <w:szCs w:val="30"/>
        </w:rPr>
        <w:t>、优质企业高质量发展经验分享报告（典型企业代表发言）；</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8</w:t>
      </w:r>
      <w:r>
        <w:rPr>
          <w:rFonts w:ascii="仿宋" w:eastAsia="仿宋" w:hAnsi="仿宋" w:cs="仿宋" w:hint="eastAsia"/>
          <w:color w:val="333333"/>
          <w:kern w:val="0"/>
          <w:sz w:val="30"/>
          <w:szCs w:val="30"/>
        </w:rPr>
        <w:t>、天津市和滨海新区促进石化产业民营经济发展新政和新区营商环境介绍</w:t>
      </w:r>
    </w:p>
    <w:p w:rsidR="00FE5B94" w:rsidRDefault="00953386">
      <w:pPr>
        <w:spacing w:line="500" w:lineRule="atLeast"/>
        <w:ind w:firstLineChars="0" w:firstLine="0"/>
        <w:rPr>
          <w:rFonts w:ascii="仿宋" w:eastAsia="仿宋" w:hAnsi="仿宋" w:cs="仿宋"/>
          <w:b/>
          <w:bCs/>
          <w:kern w:val="0"/>
          <w:sz w:val="30"/>
          <w:szCs w:val="30"/>
        </w:rPr>
      </w:pPr>
      <w:r>
        <w:rPr>
          <w:rFonts w:ascii="仿宋" w:eastAsia="仿宋" w:hAnsi="仿宋" w:cs="仿宋" w:hint="eastAsia"/>
          <w:kern w:val="0"/>
          <w:sz w:val="30"/>
          <w:szCs w:val="30"/>
        </w:rPr>
        <w:t xml:space="preserve">    </w:t>
      </w:r>
      <w:r>
        <w:rPr>
          <w:rFonts w:ascii="仿宋" w:eastAsia="仿宋" w:hAnsi="仿宋" w:cs="仿宋" w:hint="eastAsia"/>
          <w:b/>
          <w:bCs/>
          <w:kern w:val="0"/>
          <w:sz w:val="30"/>
          <w:szCs w:val="30"/>
        </w:rPr>
        <w:t>（三）分论坛</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Pr>
          <w:rFonts w:ascii="仿宋" w:eastAsia="仿宋" w:hAnsi="仿宋" w:cs="仿宋" w:hint="eastAsia"/>
          <w:color w:val="333333"/>
          <w:kern w:val="0"/>
          <w:sz w:val="30"/>
          <w:szCs w:val="30"/>
        </w:rPr>
        <w:t>、第二届石油化工优质企业梯度培育发展论坛</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2</w:t>
      </w:r>
      <w:r>
        <w:rPr>
          <w:rFonts w:ascii="仿宋" w:eastAsia="仿宋" w:hAnsi="仿宋" w:cs="仿宋" w:hint="eastAsia"/>
          <w:color w:val="333333"/>
          <w:kern w:val="0"/>
          <w:sz w:val="30"/>
          <w:szCs w:val="30"/>
        </w:rPr>
        <w:t>、第二届化工科研院所长创新发展论坛暨石油化工科技成果转化交流会</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lastRenderedPageBreak/>
        <w:t>3</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2024</w:t>
      </w:r>
      <w:r>
        <w:rPr>
          <w:rFonts w:ascii="仿宋" w:eastAsia="仿宋" w:hAnsi="仿宋" w:cs="仿宋" w:hint="eastAsia"/>
          <w:color w:val="333333"/>
          <w:kern w:val="0"/>
          <w:sz w:val="30"/>
          <w:szCs w:val="30"/>
        </w:rPr>
        <w:t>化工新材料（天津）发展论坛</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4</w:t>
      </w:r>
      <w:r>
        <w:rPr>
          <w:rFonts w:ascii="仿宋" w:eastAsia="仿宋" w:hAnsi="仿宋" w:cs="仿宋" w:hint="eastAsia"/>
          <w:color w:val="333333"/>
          <w:kern w:val="0"/>
          <w:sz w:val="30"/>
          <w:szCs w:val="30"/>
        </w:rPr>
        <w:t>、第十六次全国石油和化工行业工作座谈会暨首届石化行业京津冀协同发展座谈会</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5</w:t>
      </w:r>
      <w:r>
        <w:rPr>
          <w:rFonts w:ascii="仿宋" w:eastAsia="仿宋" w:hAnsi="仿宋" w:cs="仿宋" w:hint="eastAsia"/>
          <w:color w:val="333333"/>
          <w:kern w:val="0"/>
          <w:sz w:val="30"/>
          <w:szCs w:val="30"/>
        </w:rPr>
        <w:t>、首届石油和化工中小企业服务业发展峰会暨优质中小企业服务商展示交流会</w:t>
      </w:r>
    </w:p>
    <w:p w:rsidR="00FE5B94" w:rsidRDefault="00953386">
      <w:pPr>
        <w:spacing w:line="500" w:lineRule="atLeast"/>
        <w:ind w:firstLine="602"/>
        <w:rPr>
          <w:rFonts w:eastAsia="仿宋"/>
          <w:sz w:val="30"/>
          <w:szCs w:val="30"/>
        </w:rPr>
      </w:pPr>
      <w:r>
        <w:rPr>
          <w:rFonts w:ascii="仿宋" w:eastAsia="仿宋" w:hAnsi="仿宋" w:cs="仿宋" w:hint="eastAsia"/>
          <w:b/>
          <w:bCs/>
          <w:kern w:val="0"/>
          <w:sz w:val="30"/>
          <w:szCs w:val="30"/>
        </w:rPr>
        <w:t>（四）考察</w:t>
      </w:r>
      <w:r>
        <w:rPr>
          <w:rFonts w:ascii="仿宋" w:eastAsia="仿宋" w:hAnsi="仿宋" w:hint="eastAsia"/>
          <w:b/>
          <w:bCs/>
          <w:sz w:val="30"/>
          <w:szCs w:val="30"/>
        </w:rPr>
        <w:t>天津经济技术开发区</w:t>
      </w:r>
    </w:p>
    <w:p w:rsidR="00FE5B94" w:rsidRDefault="00953386">
      <w:pPr>
        <w:pStyle w:val="ac"/>
        <w:numPr>
          <w:ilvl w:val="255"/>
          <w:numId w:val="0"/>
        </w:numPr>
        <w:spacing w:line="500" w:lineRule="atLeast"/>
        <w:ind w:firstLineChars="200" w:firstLine="602"/>
        <w:rPr>
          <w:rFonts w:ascii="仿宋" w:eastAsia="仿宋" w:hAnsi="仿宋" w:cs="仿宋"/>
          <w:b/>
          <w:bCs/>
          <w:sz w:val="30"/>
          <w:szCs w:val="30"/>
        </w:rPr>
      </w:pPr>
      <w:r>
        <w:rPr>
          <w:rFonts w:ascii="仿宋" w:eastAsia="仿宋" w:hAnsi="仿宋" w:cs="仿宋" w:hint="eastAsia"/>
          <w:b/>
          <w:bCs/>
          <w:sz w:val="30"/>
          <w:szCs w:val="30"/>
        </w:rPr>
        <w:t>五、参会人员</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国家部委相关领导，天津</w:t>
      </w:r>
      <w:r>
        <w:rPr>
          <w:rFonts w:ascii="仿宋" w:eastAsia="仿宋" w:hAnsi="仿宋" w:cs="仿宋" w:hint="eastAsia"/>
          <w:color w:val="333333"/>
          <w:kern w:val="0"/>
          <w:sz w:val="30"/>
          <w:szCs w:val="30"/>
        </w:rPr>
        <w:t>市人民政府领导，石化联合会领导，石油和化工重点省市政府主管部门及行业协会负责人；天津市相关部门及滨海新区领导，全国石油和化工国央企领导、民营企业、中小企业领导；石化科研院所及投融资机构、咨询机构、服务机构代表等。</w:t>
      </w:r>
    </w:p>
    <w:p w:rsidR="00FE5B94" w:rsidRDefault="00953386">
      <w:pPr>
        <w:pStyle w:val="ac"/>
        <w:numPr>
          <w:ilvl w:val="255"/>
          <w:numId w:val="0"/>
        </w:numPr>
        <w:spacing w:line="500" w:lineRule="atLeast"/>
        <w:ind w:firstLineChars="200" w:firstLine="602"/>
        <w:rPr>
          <w:rFonts w:ascii="仿宋" w:eastAsia="仿宋" w:hAnsi="仿宋" w:cs="仿宋"/>
          <w:b/>
          <w:bCs/>
          <w:sz w:val="30"/>
          <w:szCs w:val="30"/>
        </w:rPr>
      </w:pPr>
      <w:r>
        <w:rPr>
          <w:rFonts w:ascii="仿宋" w:eastAsia="仿宋" w:hAnsi="仿宋" w:cs="仿宋" w:hint="eastAsia"/>
          <w:b/>
          <w:bCs/>
          <w:sz w:val="30"/>
          <w:szCs w:val="30"/>
        </w:rPr>
        <w:t>六、宣传媒体</w:t>
      </w:r>
    </w:p>
    <w:p w:rsidR="00FE5B94" w:rsidRDefault="00953386">
      <w:pPr>
        <w:pStyle w:val="3"/>
        <w:spacing w:line="500" w:lineRule="atLeast"/>
        <w:ind w:firstLine="600"/>
        <w:rPr>
          <w:rFonts w:ascii="仿宋" w:eastAsia="仿宋" w:hAnsi="仿宋" w:cs="仿宋"/>
          <w:b w:val="0"/>
          <w:color w:val="333333"/>
          <w:kern w:val="0"/>
          <w:sz w:val="30"/>
          <w:szCs w:val="30"/>
        </w:rPr>
      </w:pPr>
      <w:r>
        <w:rPr>
          <w:rFonts w:ascii="仿宋" w:eastAsia="仿宋" w:hAnsi="仿宋" w:cs="仿宋" w:hint="eastAsia"/>
          <w:b w:val="0"/>
          <w:color w:val="333333"/>
          <w:kern w:val="0"/>
          <w:sz w:val="30"/>
          <w:szCs w:val="30"/>
        </w:rPr>
        <w:t>人民网、新华网、经济日报、中国日报、中国工业报、中国能源报、中国石油报、中国石化报、中国化工报、中国石油和化工、中国能源传媒、天津电视台、天津日报、新浪新闻、中国石油和化学工业联合会官方网站等。</w:t>
      </w:r>
    </w:p>
    <w:p w:rsidR="00FE5B94" w:rsidRDefault="00953386">
      <w:pPr>
        <w:pStyle w:val="ac"/>
        <w:numPr>
          <w:ilvl w:val="255"/>
          <w:numId w:val="0"/>
        </w:numPr>
        <w:spacing w:line="500" w:lineRule="atLeast"/>
        <w:ind w:firstLineChars="200" w:firstLine="602"/>
        <w:rPr>
          <w:rFonts w:ascii="仿宋" w:eastAsia="仿宋" w:hAnsi="仿宋" w:cs="仿宋"/>
          <w:b/>
          <w:bCs/>
          <w:sz w:val="30"/>
          <w:szCs w:val="30"/>
        </w:rPr>
      </w:pPr>
      <w:r>
        <w:rPr>
          <w:rFonts w:ascii="仿宋" w:eastAsia="仿宋" w:hAnsi="仿宋" w:cs="仿宋" w:hint="eastAsia"/>
          <w:b/>
          <w:bCs/>
          <w:sz w:val="30"/>
          <w:szCs w:val="30"/>
        </w:rPr>
        <w:t>七、会务安排</w:t>
      </w:r>
    </w:p>
    <w:p w:rsidR="00FE5B94" w:rsidRDefault="00953386">
      <w:pPr>
        <w:spacing w:line="500" w:lineRule="atLeast"/>
        <w:ind w:firstLine="600"/>
        <w:rPr>
          <w:rFonts w:ascii="仿宋" w:eastAsia="仿宋" w:hAnsi="仿宋" w:cs="仿宋"/>
          <w:sz w:val="30"/>
          <w:szCs w:val="30"/>
        </w:rPr>
      </w:pPr>
      <w:r>
        <w:rPr>
          <w:rFonts w:ascii="仿宋" w:eastAsia="仿宋" w:hAnsi="仿宋" w:cs="仿宋" w:hint="eastAsia"/>
          <w:sz w:val="30"/>
          <w:szCs w:val="30"/>
        </w:rPr>
        <w:t>（一）报名及缴费：会议费</w:t>
      </w:r>
      <w:r>
        <w:rPr>
          <w:rFonts w:ascii="仿宋" w:eastAsia="仿宋" w:hAnsi="仿宋" w:cs="仿宋" w:hint="eastAsia"/>
          <w:sz w:val="30"/>
          <w:szCs w:val="30"/>
        </w:rPr>
        <w:t>2800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人，包括会议费、资料费、场地费、餐费等。同一单位三人以上报名，享受优惠价</w:t>
      </w:r>
      <w:r>
        <w:rPr>
          <w:rFonts w:ascii="仿宋" w:eastAsia="仿宋" w:hAnsi="仿宋" w:cs="仿宋" w:hint="eastAsia"/>
          <w:sz w:val="30"/>
          <w:szCs w:val="30"/>
        </w:rPr>
        <w:t>2100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人。符合以下情况之一免费参会：</w:t>
      </w:r>
    </w:p>
    <w:p w:rsidR="00FE5B94" w:rsidRDefault="00953386">
      <w:pPr>
        <w:spacing w:line="500" w:lineRule="atLeast"/>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、石化联合会理事单位；</w:t>
      </w:r>
    </w:p>
    <w:p w:rsidR="00FE5B94" w:rsidRDefault="00953386">
      <w:pPr>
        <w:spacing w:line="500" w:lineRule="atLeast"/>
        <w:ind w:firstLine="600"/>
        <w:rPr>
          <w:rFonts w:ascii="仿宋" w:eastAsia="仿宋" w:hAnsi="仿宋" w:cs="仿宋"/>
          <w:bCs/>
          <w:sz w:val="30"/>
          <w:szCs w:val="30"/>
        </w:rPr>
      </w:pPr>
      <w:r>
        <w:rPr>
          <w:rFonts w:ascii="仿宋" w:eastAsia="仿宋" w:hAnsi="仿宋" w:cs="仿宋" w:hint="eastAsia"/>
          <w:bCs/>
          <w:sz w:val="30"/>
          <w:szCs w:val="30"/>
        </w:rPr>
        <w:t>2</w:t>
      </w:r>
      <w:r>
        <w:rPr>
          <w:rFonts w:ascii="仿宋" w:eastAsia="仿宋" w:hAnsi="仿宋" w:cs="仿宋" w:hint="eastAsia"/>
          <w:bCs/>
          <w:sz w:val="30"/>
          <w:szCs w:val="30"/>
        </w:rPr>
        <w:t>、中小企业工作委员会成员单位</w:t>
      </w:r>
    </w:p>
    <w:p w:rsidR="00FE5B94" w:rsidRDefault="00953386">
      <w:pPr>
        <w:spacing w:line="500" w:lineRule="atLeast"/>
        <w:ind w:firstLine="600"/>
        <w:rPr>
          <w:rFonts w:ascii="仿宋" w:eastAsia="仿宋" w:hAnsi="仿宋" w:cs="仿宋"/>
          <w:sz w:val="30"/>
          <w:szCs w:val="30"/>
        </w:rPr>
      </w:pPr>
      <w:r>
        <w:rPr>
          <w:rFonts w:ascii="仿宋" w:eastAsia="仿宋" w:hAnsi="仿宋" w:cs="仿宋" w:hint="eastAsia"/>
          <w:sz w:val="30"/>
          <w:szCs w:val="30"/>
        </w:rPr>
        <w:t>请参会代表于</w:t>
      </w:r>
      <w:r>
        <w:rPr>
          <w:rFonts w:ascii="仿宋" w:eastAsia="仿宋" w:hAnsi="仿宋" w:cs="仿宋" w:hint="eastAsia"/>
          <w:sz w:val="30"/>
          <w:szCs w:val="30"/>
        </w:rPr>
        <w:t>10</w:t>
      </w:r>
      <w:r>
        <w:rPr>
          <w:rFonts w:ascii="仿宋" w:eastAsia="仿宋" w:hAnsi="仿宋" w:cs="仿宋" w:hint="eastAsia"/>
          <w:sz w:val="30"/>
          <w:szCs w:val="30"/>
        </w:rPr>
        <w:t>月</w:t>
      </w:r>
      <w:r>
        <w:rPr>
          <w:rFonts w:ascii="仿宋" w:eastAsia="仿宋" w:hAnsi="仿宋" w:cs="仿宋" w:hint="eastAsia"/>
          <w:sz w:val="30"/>
          <w:szCs w:val="30"/>
        </w:rPr>
        <w:t>30</w:t>
      </w:r>
      <w:r>
        <w:rPr>
          <w:rFonts w:ascii="仿宋" w:eastAsia="仿宋" w:hAnsi="仿宋" w:cs="仿宋" w:hint="eastAsia"/>
          <w:sz w:val="30"/>
          <w:szCs w:val="30"/>
        </w:rPr>
        <w:t>日前将参会回执发送至邮箱：</w:t>
      </w:r>
      <w:hyperlink r:id="rId8" w:history="1">
        <w:r>
          <w:rPr>
            <w:rStyle w:val="aa"/>
            <w:rFonts w:ascii="仿宋" w:eastAsia="仿宋" w:hAnsi="仿宋" w:cs="仿宋" w:hint="eastAsia"/>
            <w:sz w:val="30"/>
            <w:szCs w:val="30"/>
          </w:rPr>
          <w:t>cpcifcpcif@126.com</w:t>
        </w:r>
      </w:hyperlink>
      <w:r>
        <w:rPr>
          <w:rFonts w:ascii="仿宋" w:eastAsia="仿宋" w:hAnsi="仿宋" w:cs="仿宋" w:hint="eastAsia"/>
          <w:sz w:val="30"/>
          <w:szCs w:val="30"/>
        </w:rPr>
        <w:t>。</w:t>
      </w:r>
    </w:p>
    <w:p w:rsidR="00FE5B94" w:rsidRDefault="00953386">
      <w:pPr>
        <w:spacing w:line="500" w:lineRule="atLeast"/>
        <w:ind w:firstLine="600"/>
        <w:rPr>
          <w:rFonts w:ascii="仿宋" w:eastAsia="仿宋" w:hAnsi="仿宋" w:cs="仿宋"/>
          <w:sz w:val="30"/>
          <w:szCs w:val="30"/>
        </w:rPr>
      </w:pPr>
      <w:r>
        <w:rPr>
          <w:rFonts w:ascii="仿宋" w:eastAsia="仿宋" w:hAnsi="仿宋" w:cs="仿宋" w:hint="eastAsia"/>
          <w:sz w:val="30"/>
          <w:szCs w:val="30"/>
        </w:rPr>
        <w:t>（二）参会代表需自行预订酒店，住宿费用自理；</w:t>
      </w:r>
    </w:p>
    <w:p w:rsidR="00FE5B94" w:rsidRDefault="00953386">
      <w:pPr>
        <w:spacing w:line="500" w:lineRule="atLeast"/>
        <w:ind w:firstLine="600"/>
        <w:rPr>
          <w:sz w:val="30"/>
          <w:szCs w:val="30"/>
        </w:rPr>
      </w:pPr>
      <w:r>
        <w:rPr>
          <w:rFonts w:ascii="仿宋" w:eastAsia="仿宋" w:hAnsi="仿宋" w:cs="仿宋" w:hint="eastAsia"/>
          <w:sz w:val="30"/>
          <w:szCs w:val="30"/>
        </w:rPr>
        <w:lastRenderedPageBreak/>
        <w:t>（三）账户信息</w:t>
      </w:r>
    </w:p>
    <w:p w:rsidR="00FE5B94" w:rsidRDefault="00953386">
      <w:pPr>
        <w:spacing w:line="500" w:lineRule="atLeast"/>
        <w:ind w:leftChars="200" w:left="640" w:firstLineChars="0" w:firstLine="0"/>
        <w:rPr>
          <w:rFonts w:ascii="仿宋" w:eastAsia="仿宋" w:hAnsi="仿宋" w:cs="仿宋"/>
          <w:sz w:val="30"/>
          <w:szCs w:val="30"/>
        </w:rPr>
      </w:pPr>
      <w:r>
        <w:rPr>
          <w:rFonts w:ascii="仿宋" w:eastAsia="仿宋" w:hAnsi="仿宋" w:cs="仿宋" w:hint="eastAsia"/>
          <w:sz w:val="30"/>
          <w:szCs w:val="30"/>
        </w:rPr>
        <w:t>开户名称</w:t>
      </w:r>
      <w:r>
        <w:rPr>
          <w:rFonts w:ascii="仿宋" w:eastAsia="仿宋" w:hAnsi="仿宋" w:cs="仿宋"/>
          <w:sz w:val="30"/>
          <w:szCs w:val="30"/>
        </w:rPr>
        <w:t>：中国石油和化学工业联合会</w:t>
      </w:r>
    </w:p>
    <w:p w:rsidR="00FE5B94" w:rsidRDefault="00953386">
      <w:pPr>
        <w:spacing w:line="500" w:lineRule="atLeast"/>
        <w:ind w:leftChars="200" w:left="640" w:firstLineChars="0" w:firstLine="0"/>
        <w:rPr>
          <w:rFonts w:ascii="仿宋" w:eastAsia="仿宋" w:hAnsi="仿宋" w:cs="仿宋"/>
          <w:sz w:val="30"/>
          <w:szCs w:val="30"/>
        </w:rPr>
      </w:pPr>
      <w:r>
        <w:rPr>
          <w:rFonts w:ascii="仿宋" w:eastAsia="仿宋" w:hAnsi="仿宋" w:cs="仿宋"/>
          <w:sz w:val="30"/>
          <w:szCs w:val="30"/>
        </w:rPr>
        <w:t>开户银行：工商银行六铺炕支行</w:t>
      </w:r>
    </w:p>
    <w:p w:rsidR="00FE5B94" w:rsidRDefault="00953386">
      <w:pPr>
        <w:spacing w:line="500" w:lineRule="atLeast"/>
        <w:ind w:leftChars="200" w:left="640" w:firstLineChars="0" w:firstLine="0"/>
        <w:rPr>
          <w:sz w:val="30"/>
          <w:szCs w:val="30"/>
        </w:rPr>
      </w:pPr>
      <w:r>
        <w:rPr>
          <w:rFonts w:ascii="仿宋" w:eastAsia="仿宋" w:hAnsi="仿宋" w:cs="仿宋"/>
          <w:sz w:val="30"/>
          <w:szCs w:val="30"/>
        </w:rPr>
        <w:t>银行账户：</w:t>
      </w:r>
      <w:r>
        <w:rPr>
          <w:rFonts w:ascii="仿宋" w:eastAsia="仿宋" w:hAnsi="仿宋" w:cs="仿宋"/>
          <w:sz w:val="30"/>
          <w:szCs w:val="30"/>
        </w:rPr>
        <w:t>0200022309014431378</w:t>
      </w:r>
    </w:p>
    <w:p w:rsidR="00FE5B94" w:rsidRDefault="00953386">
      <w:pPr>
        <w:pStyle w:val="3"/>
        <w:numPr>
          <w:ilvl w:val="0"/>
          <w:numId w:val="1"/>
        </w:numPr>
        <w:spacing w:line="500" w:lineRule="atLeast"/>
        <w:ind w:firstLine="602"/>
        <w:rPr>
          <w:rFonts w:ascii="宋体" w:eastAsia="宋体" w:hAnsi="宋体" w:cs="宋体"/>
          <w:bCs/>
          <w:sz w:val="30"/>
          <w:szCs w:val="30"/>
        </w:rPr>
      </w:pPr>
      <w:r>
        <w:rPr>
          <w:rFonts w:ascii="宋体" w:eastAsia="宋体" w:hAnsi="宋体" w:cs="宋体" w:hint="eastAsia"/>
          <w:bCs/>
          <w:sz w:val="30"/>
          <w:szCs w:val="30"/>
        </w:rPr>
        <w:t>联系方式</w:t>
      </w:r>
    </w:p>
    <w:p w:rsidR="00FE5B94" w:rsidRDefault="00953386">
      <w:pPr>
        <w:pStyle w:val="3"/>
        <w:spacing w:line="500" w:lineRule="atLeast"/>
        <w:ind w:firstLine="602"/>
        <w:rPr>
          <w:rFonts w:ascii="仿宋" w:eastAsia="仿宋" w:hAnsi="仿宋" w:cs="仿宋"/>
          <w:bCs/>
          <w:kern w:val="0"/>
          <w:sz w:val="30"/>
          <w:szCs w:val="30"/>
        </w:rPr>
      </w:pPr>
      <w:r>
        <w:rPr>
          <w:rFonts w:ascii="仿宋" w:eastAsia="仿宋" w:hAnsi="仿宋" w:cs="仿宋" w:hint="eastAsia"/>
          <w:bCs/>
          <w:kern w:val="0"/>
          <w:sz w:val="30"/>
          <w:szCs w:val="30"/>
        </w:rPr>
        <w:t>（一）中国石油和化学工业联合会各论坛联系方式</w:t>
      </w:r>
    </w:p>
    <w:p w:rsidR="00FE5B94" w:rsidRDefault="00953386">
      <w:pPr>
        <w:spacing w:line="500" w:lineRule="atLeast"/>
        <w:ind w:firstLine="600"/>
        <w:rPr>
          <w:rFonts w:ascii="仿宋" w:eastAsia="仿宋" w:hAnsi="仿宋" w:cs="仿宋"/>
          <w:kern w:val="0"/>
          <w:sz w:val="30"/>
          <w:szCs w:val="30"/>
        </w:rPr>
      </w:pPr>
      <w:r>
        <w:rPr>
          <w:rFonts w:ascii="仿宋" w:eastAsia="仿宋" w:hAnsi="仿宋" w:cs="仿宋" w:hint="eastAsia"/>
          <w:kern w:val="0"/>
          <w:sz w:val="30"/>
          <w:szCs w:val="30"/>
        </w:rPr>
        <w:t>1</w:t>
      </w:r>
      <w:r>
        <w:rPr>
          <w:rFonts w:ascii="仿宋" w:eastAsia="仿宋" w:hAnsi="仿宋" w:cs="仿宋" w:hint="eastAsia"/>
          <w:kern w:val="0"/>
          <w:sz w:val="30"/>
          <w:szCs w:val="30"/>
        </w:rPr>
        <w:t>、主论坛：</w:t>
      </w:r>
    </w:p>
    <w:p w:rsidR="00FE5B94" w:rsidRDefault="00953386">
      <w:pPr>
        <w:spacing w:line="500" w:lineRule="atLeast"/>
        <w:ind w:firstLineChars="293" w:firstLine="879"/>
        <w:rPr>
          <w:rFonts w:ascii="仿宋" w:eastAsia="仿宋" w:hAnsi="仿宋" w:cs="仿宋"/>
          <w:kern w:val="0"/>
          <w:sz w:val="30"/>
          <w:szCs w:val="30"/>
        </w:rPr>
      </w:pPr>
      <w:r>
        <w:rPr>
          <w:rFonts w:ascii="仿宋" w:eastAsia="仿宋" w:hAnsi="仿宋" w:cs="仿宋" w:hint="eastAsia"/>
          <w:kern w:val="0"/>
          <w:sz w:val="30"/>
          <w:szCs w:val="30"/>
        </w:rPr>
        <w:t>金博书</w:t>
      </w:r>
      <w:r>
        <w:rPr>
          <w:rFonts w:ascii="仿宋" w:eastAsia="仿宋" w:hAnsi="仿宋" w:cs="仿宋" w:hint="eastAsia"/>
          <w:kern w:val="0"/>
          <w:sz w:val="30"/>
          <w:szCs w:val="30"/>
        </w:rPr>
        <w:t>13683368465</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张广宽</w:t>
      </w:r>
      <w:r>
        <w:rPr>
          <w:rFonts w:ascii="仿宋" w:eastAsia="仿宋" w:hAnsi="仿宋" w:cs="仿宋" w:hint="eastAsia"/>
          <w:kern w:val="0"/>
          <w:sz w:val="30"/>
          <w:szCs w:val="30"/>
        </w:rPr>
        <w:t>13161169280</w:t>
      </w:r>
    </w:p>
    <w:p w:rsidR="00FE5B94" w:rsidRDefault="00953386">
      <w:pPr>
        <w:spacing w:line="500" w:lineRule="atLeast"/>
        <w:ind w:firstLineChars="293" w:firstLine="879"/>
        <w:rPr>
          <w:rFonts w:ascii="仿宋" w:eastAsia="仿宋" w:hAnsi="仿宋" w:cs="仿宋"/>
          <w:kern w:val="0"/>
          <w:sz w:val="30"/>
          <w:szCs w:val="30"/>
        </w:rPr>
      </w:pPr>
      <w:r>
        <w:rPr>
          <w:rFonts w:ascii="仿宋" w:eastAsia="仿宋" w:hAnsi="仿宋" w:cs="仿宋" w:hint="eastAsia"/>
          <w:kern w:val="0"/>
          <w:sz w:val="30"/>
          <w:szCs w:val="30"/>
        </w:rPr>
        <w:t>史桂碧</w:t>
      </w:r>
      <w:r>
        <w:rPr>
          <w:rFonts w:ascii="仿宋" w:eastAsia="仿宋" w:hAnsi="仿宋" w:cs="仿宋" w:hint="eastAsia"/>
          <w:kern w:val="0"/>
          <w:sz w:val="30"/>
          <w:szCs w:val="30"/>
        </w:rPr>
        <w:t>15110079366</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邓</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祺</w:t>
      </w:r>
      <w:r>
        <w:rPr>
          <w:rFonts w:ascii="仿宋" w:eastAsia="仿宋" w:hAnsi="仿宋" w:cs="仿宋" w:hint="eastAsia"/>
          <w:kern w:val="0"/>
          <w:sz w:val="30"/>
          <w:szCs w:val="30"/>
        </w:rPr>
        <w:t>13911404360</w:t>
      </w:r>
    </w:p>
    <w:p w:rsidR="00FE5B94" w:rsidRDefault="00953386">
      <w:pPr>
        <w:numPr>
          <w:ilvl w:val="0"/>
          <w:numId w:val="2"/>
        </w:numPr>
        <w:spacing w:line="500" w:lineRule="atLeast"/>
        <w:ind w:firstLine="600"/>
        <w:rPr>
          <w:rFonts w:ascii="仿宋" w:eastAsia="仿宋" w:hAnsi="仿宋" w:cs="仿宋"/>
          <w:kern w:val="0"/>
          <w:sz w:val="30"/>
          <w:szCs w:val="30"/>
        </w:rPr>
      </w:pPr>
      <w:r>
        <w:rPr>
          <w:rFonts w:ascii="仿宋" w:eastAsia="仿宋" w:hAnsi="仿宋" w:cs="仿宋" w:hint="eastAsia"/>
          <w:kern w:val="0"/>
          <w:sz w:val="30"/>
          <w:szCs w:val="30"/>
        </w:rPr>
        <w:t>CEO</w:t>
      </w:r>
      <w:r>
        <w:rPr>
          <w:rFonts w:ascii="仿宋" w:eastAsia="仿宋" w:hAnsi="仿宋" w:cs="仿宋" w:hint="eastAsia"/>
          <w:kern w:val="0"/>
          <w:sz w:val="30"/>
          <w:szCs w:val="30"/>
        </w:rPr>
        <w:t>闭门高层会议：</w:t>
      </w:r>
    </w:p>
    <w:p w:rsidR="00FE5B94" w:rsidRDefault="00953386">
      <w:pPr>
        <w:spacing w:line="500" w:lineRule="atLeast"/>
        <w:ind w:firstLineChars="300" w:firstLine="900"/>
        <w:rPr>
          <w:rFonts w:ascii="仿宋" w:eastAsia="仿宋" w:hAnsi="仿宋" w:cs="仿宋"/>
          <w:kern w:val="0"/>
          <w:sz w:val="30"/>
          <w:szCs w:val="30"/>
        </w:rPr>
      </w:pPr>
      <w:r>
        <w:rPr>
          <w:rFonts w:ascii="仿宋" w:eastAsia="仿宋" w:hAnsi="仿宋" w:cs="仿宋" w:hint="eastAsia"/>
          <w:kern w:val="0"/>
          <w:sz w:val="30"/>
          <w:szCs w:val="30"/>
        </w:rPr>
        <w:t>瞿</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辉</w:t>
      </w:r>
      <w:r>
        <w:rPr>
          <w:rFonts w:ascii="仿宋" w:eastAsia="仿宋" w:hAnsi="仿宋" w:cs="仿宋" w:hint="eastAsia"/>
          <w:kern w:val="0"/>
          <w:sz w:val="30"/>
          <w:szCs w:val="30"/>
        </w:rPr>
        <w:t>13701013440</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任</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旸</w:t>
      </w:r>
      <w:r>
        <w:rPr>
          <w:rFonts w:ascii="仿宋" w:eastAsia="仿宋" w:hAnsi="仿宋" w:cs="仿宋" w:hint="eastAsia"/>
          <w:kern w:val="0"/>
          <w:sz w:val="30"/>
          <w:szCs w:val="30"/>
        </w:rPr>
        <w:t>13911038291</w:t>
      </w:r>
    </w:p>
    <w:p w:rsidR="00FE5B94" w:rsidRDefault="00953386">
      <w:pPr>
        <w:numPr>
          <w:ilvl w:val="0"/>
          <w:numId w:val="2"/>
        </w:num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第二届石油化工优质企业梯度培育发展论坛：</w:t>
      </w:r>
    </w:p>
    <w:p w:rsidR="00FE5B94" w:rsidRDefault="00953386">
      <w:pPr>
        <w:spacing w:line="510" w:lineRule="exact"/>
        <w:ind w:firstLineChars="300" w:firstLine="900"/>
        <w:rPr>
          <w:rFonts w:ascii="仿宋" w:eastAsia="仿宋" w:hAnsi="仿宋" w:cs="仿宋"/>
          <w:kern w:val="0"/>
          <w:sz w:val="30"/>
          <w:szCs w:val="30"/>
        </w:rPr>
      </w:pPr>
      <w:r>
        <w:rPr>
          <w:rFonts w:ascii="仿宋" w:eastAsia="仿宋" w:hAnsi="仿宋" w:cs="仿宋" w:hint="eastAsia"/>
          <w:kern w:val="0"/>
          <w:sz w:val="30"/>
          <w:szCs w:val="30"/>
        </w:rPr>
        <w:t>汤胜修</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010-84885339</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13501187658</w:t>
      </w:r>
    </w:p>
    <w:p w:rsidR="00FE5B94" w:rsidRDefault="00953386">
      <w:pPr>
        <w:spacing w:line="510" w:lineRule="exact"/>
        <w:ind w:firstLineChars="300" w:firstLine="900"/>
        <w:rPr>
          <w:rFonts w:ascii="仿宋" w:eastAsia="仿宋" w:hAnsi="仿宋" w:cs="仿宋"/>
          <w:kern w:val="0"/>
          <w:sz w:val="30"/>
          <w:szCs w:val="30"/>
        </w:rPr>
      </w:pPr>
      <w:r>
        <w:rPr>
          <w:rFonts w:ascii="仿宋" w:eastAsia="仿宋" w:hAnsi="仿宋" w:cs="仿宋" w:hint="eastAsia"/>
          <w:kern w:val="0"/>
          <w:sz w:val="30"/>
          <w:szCs w:val="30"/>
        </w:rPr>
        <w:t>丁士育</w:t>
      </w:r>
      <w:r>
        <w:rPr>
          <w:rFonts w:ascii="仿宋" w:eastAsia="仿宋" w:hAnsi="仿宋" w:cs="仿宋" w:hint="eastAsia"/>
          <w:kern w:val="0"/>
          <w:sz w:val="30"/>
          <w:szCs w:val="30"/>
        </w:rPr>
        <w:t xml:space="preserve"> 010-84885009</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13810458697</w:t>
      </w:r>
    </w:p>
    <w:p w:rsidR="00FE5B94" w:rsidRDefault="00953386">
      <w:pPr>
        <w:numPr>
          <w:ilvl w:val="0"/>
          <w:numId w:val="2"/>
        </w:num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第二届化工科研院所长创新发展论坛暨石油化工科技成果转化交流会：</w:t>
      </w:r>
    </w:p>
    <w:p w:rsidR="00FE5B94" w:rsidRDefault="00953386" w:rsidP="003A29F8">
      <w:pPr>
        <w:spacing w:line="510" w:lineRule="exact"/>
        <w:ind w:leftChars="200" w:left="640" w:firstLineChars="100" w:firstLine="300"/>
        <w:rPr>
          <w:rFonts w:ascii="仿宋" w:eastAsia="仿宋" w:hAnsi="仿宋" w:cs="仿宋"/>
          <w:kern w:val="0"/>
          <w:sz w:val="30"/>
          <w:szCs w:val="30"/>
        </w:rPr>
      </w:pPr>
      <w:r>
        <w:rPr>
          <w:rFonts w:ascii="仿宋" w:eastAsia="仿宋" w:hAnsi="仿宋" w:cs="仿宋" w:hint="eastAsia"/>
          <w:kern w:val="0"/>
          <w:sz w:val="30"/>
          <w:szCs w:val="30"/>
        </w:rPr>
        <w:t>李文军</w:t>
      </w:r>
      <w:r>
        <w:rPr>
          <w:rFonts w:ascii="仿宋" w:eastAsia="仿宋" w:hAnsi="仿宋" w:cs="仿宋" w:hint="eastAsia"/>
          <w:kern w:val="0"/>
          <w:sz w:val="30"/>
          <w:szCs w:val="30"/>
        </w:rPr>
        <w:t>010-84885721</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13611387893</w:t>
      </w:r>
    </w:p>
    <w:p w:rsidR="00FE5B94" w:rsidRDefault="00953386">
      <w:pPr>
        <w:spacing w:line="510" w:lineRule="exact"/>
        <w:ind w:firstLine="600"/>
        <w:rPr>
          <w:rFonts w:ascii="仿宋" w:eastAsia="仿宋" w:hAnsi="仿宋" w:cs="仿宋"/>
          <w:kern w:val="0"/>
          <w:sz w:val="30"/>
          <w:szCs w:val="30"/>
        </w:rPr>
      </w:pPr>
      <w:r>
        <w:rPr>
          <w:rFonts w:ascii="仿宋" w:eastAsia="仿宋" w:hAnsi="仿宋" w:cs="仿宋" w:hint="eastAsia"/>
          <w:color w:val="333333"/>
          <w:kern w:val="0"/>
          <w:sz w:val="30"/>
          <w:szCs w:val="30"/>
        </w:rPr>
        <w:t>5</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2024</w:t>
      </w:r>
      <w:r>
        <w:rPr>
          <w:rFonts w:ascii="仿宋" w:eastAsia="仿宋" w:hAnsi="仿宋" w:cs="仿宋" w:hint="eastAsia"/>
          <w:color w:val="333333"/>
          <w:kern w:val="0"/>
          <w:sz w:val="30"/>
          <w:szCs w:val="30"/>
        </w:rPr>
        <w:t>化工新材料（天津）发展论坛</w:t>
      </w:r>
      <w:r>
        <w:rPr>
          <w:rFonts w:ascii="仿宋" w:eastAsia="仿宋" w:hAnsi="仿宋" w:cs="仿宋" w:hint="eastAsia"/>
          <w:kern w:val="0"/>
          <w:sz w:val="30"/>
          <w:szCs w:val="30"/>
        </w:rPr>
        <w:t>：</w:t>
      </w:r>
    </w:p>
    <w:p w:rsidR="00FE5B94" w:rsidRDefault="00953386">
      <w:pPr>
        <w:spacing w:line="510" w:lineRule="exact"/>
        <w:ind w:firstLineChars="300" w:firstLine="900"/>
        <w:rPr>
          <w:rFonts w:ascii="仿宋" w:eastAsia="仿宋" w:hAnsi="仿宋" w:cs="仿宋"/>
          <w:kern w:val="0"/>
          <w:sz w:val="30"/>
          <w:szCs w:val="30"/>
        </w:rPr>
      </w:pPr>
      <w:r>
        <w:rPr>
          <w:rFonts w:ascii="仿宋" w:eastAsia="仿宋" w:hAnsi="仿宋" w:cs="仿宋" w:hint="eastAsia"/>
          <w:kern w:val="0"/>
          <w:sz w:val="30"/>
          <w:szCs w:val="30"/>
        </w:rPr>
        <w:t>卜新平</w:t>
      </w:r>
      <w:r>
        <w:rPr>
          <w:rFonts w:ascii="仿宋" w:eastAsia="仿宋" w:hAnsi="仿宋" w:cs="仿宋" w:hint="eastAsia"/>
          <w:kern w:val="0"/>
          <w:sz w:val="30"/>
          <w:szCs w:val="30"/>
        </w:rPr>
        <w:t>13718470963</w:t>
      </w:r>
    </w:p>
    <w:p w:rsidR="00FE5B94" w:rsidRDefault="00953386">
      <w:pPr>
        <w:spacing w:line="510" w:lineRule="exact"/>
        <w:ind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6</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第十六次全国</w:t>
      </w:r>
      <w:r>
        <w:rPr>
          <w:rFonts w:ascii="仿宋_GB2312" w:hAnsi="Segoe UI" w:cs="Segoe UI" w:hint="eastAsia"/>
          <w:color w:val="333333"/>
          <w:kern w:val="0"/>
          <w:sz w:val="30"/>
          <w:szCs w:val="30"/>
        </w:rPr>
        <w:t>石油和化工行业工作座谈会暨首届石化行业京津冀协同发展座谈会</w:t>
      </w:r>
      <w:r>
        <w:rPr>
          <w:rFonts w:ascii="仿宋" w:eastAsia="仿宋" w:hAnsi="仿宋" w:cs="仿宋" w:hint="eastAsia"/>
          <w:color w:val="333333"/>
          <w:kern w:val="0"/>
          <w:sz w:val="30"/>
          <w:szCs w:val="30"/>
        </w:rPr>
        <w:t>：</w:t>
      </w:r>
    </w:p>
    <w:p w:rsidR="00FE5B94" w:rsidRDefault="00953386">
      <w:pPr>
        <w:spacing w:line="510" w:lineRule="exact"/>
        <w:ind w:firstLineChars="300" w:firstLine="900"/>
        <w:rPr>
          <w:rFonts w:ascii="仿宋" w:eastAsia="仿宋" w:hAnsi="仿宋" w:cs="仿宋"/>
          <w:color w:val="333333"/>
          <w:kern w:val="0"/>
          <w:sz w:val="30"/>
          <w:szCs w:val="30"/>
        </w:rPr>
      </w:pPr>
      <w:r>
        <w:rPr>
          <w:rFonts w:ascii="仿宋" w:eastAsia="仿宋" w:hAnsi="仿宋" w:cs="仿宋" w:hint="eastAsia"/>
          <w:color w:val="333333"/>
          <w:kern w:val="0"/>
          <w:sz w:val="30"/>
          <w:szCs w:val="30"/>
        </w:rPr>
        <w:t>齐</w:t>
      </w:r>
      <w:r>
        <w:rPr>
          <w:rFonts w:ascii="仿宋" w:eastAsia="仿宋" w:hAnsi="仿宋" w:cs="仿宋" w:hint="eastAsia"/>
          <w:color w:val="333333"/>
          <w:kern w:val="0"/>
          <w:sz w:val="30"/>
          <w:szCs w:val="30"/>
        </w:rPr>
        <w:t>婧</w:t>
      </w:r>
      <w:r>
        <w:rPr>
          <w:rFonts w:ascii="仿宋" w:eastAsia="仿宋" w:hAnsi="仿宋" w:cs="仿宋" w:hint="eastAsia"/>
          <w:color w:val="333333"/>
          <w:kern w:val="0"/>
          <w:sz w:val="30"/>
          <w:szCs w:val="30"/>
        </w:rPr>
        <w:t>姝</w:t>
      </w:r>
      <w:r>
        <w:rPr>
          <w:rFonts w:ascii="仿宋" w:eastAsia="仿宋" w:hAnsi="仿宋" w:cs="仿宋" w:hint="eastAsia"/>
          <w:color w:val="333333"/>
          <w:kern w:val="0"/>
          <w:sz w:val="30"/>
          <w:szCs w:val="30"/>
        </w:rPr>
        <w:t>18600091235</w:t>
      </w:r>
      <w:r>
        <w:rPr>
          <w:rFonts w:ascii="仿宋" w:eastAsia="仿宋" w:hAnsi="仿宋" w:cs="仿宋" w:hint="eastAsia"/>
          <w:color w:val="333333"/>
          <w:kern w:val="0"/>
          <w:sz w:val="30"/>
          <w:szCs w:val="30"/>
        </w:rPr>
        <w:t xml:space="preserve">  </w:t>
      </w:r>
      <w:r>
        <w:rPr>
          <w:rFonts w:ascii="仿宋" w:eastAsia="仿宋" w:hAnsi="仿宋" w:cs="仿宋" w:hint="eastAsia"/>
          <w:color w:val="333333"/>
          <w:kern w:val="0"/>
          <w:sz w:val="30"/>
          <w:szCs w:val="30"/>
        </w:rPr>
        <w:t>樊吉惠芝</w:t>
      </w:r>
      <w:r>
        <w:rPr>
          <w:rFonts w:ascii="仿宋" w:eastAsia="仿宋" w:hAnsi="仿宋" w:cs="仿宋" w:hint="eastAsia"/>
          <w:color w:val="333333"/>
          <w:kern w:val="0"/>
          <w:sz w:val="30"/>
          <w:szCs w:val="30"/>
        </w:rPr>
        <w:t>18811721208</w:t>
      </w:r>
    </w:p>
    <w:p w:rsidR="00FE5B94" w:rsidRDefault="00953386">
      <w:pPr>
        <w:numPr>
          <w:ilvl w:val="0"/>
          <w:numId w:val="3"/>
        </w:numPr>
        <w:spacing w:line="500" w:lineRule="atLeast"/>
        <w:ind w:firstLine="600"/>
        <w:rPr>
          <w:rFonts w:ascii="仿宋" w:eastAsia="仿宋" w:hAnsi="仿宋" w:cs="仿宋"/>
          <w:color w:val="333333"/>
          <w:kern w:val="0"/>
          <w:sz w:val="30"/>
          <w:szCs w:val="30"/>
        </w:rPr>
      </w:pPr>
      <w:r>
        <w:rPr>
          <w:rFonts w:ascii="仿宋_GB2312" w:hAnsi="Segoe UI" w:cs="Segoe UI" w:hint="eastAsia"/>
          <w:color w:val="333333"/>
          <w:kern w:val="0"/>
          <w:sz w:val="30"/>
          <w:szCs w:val="30"/>
        </w:rPr>
        <w:t>首届石油和化工中小企业服务业发展峰会暨优质中小企业服务商展示交流会</w:t>
      </w:r>
      <w:r>
        <w:rPr>
          <w:rFonts w:ascii="仿宋" w:eastAsia="仿宋" w:hAnsi="仿宋" w:cs="仿宋" w:hint="eastAsia"/>
          <w:color w:val="333333"/>
          <w:kern w:val="0"/>
          <w:sz w:val="30"/>
          <w:szCs w:val="30"/>
        </w:rPr>
        <w:t>：</w:t>
      </w:r>
    </w:p>
    <w:p w:rsidR="00FE5B94" w:rsidRDefault="00953386">
      <w:pPr>
        <w:spacing w:line="500" w:lineRule="atLeast"/>
        <w:ind w:firstLineChars="300" w:firstLine="900"/>
        <w:rPr>
          <w:rFonts w:ascii="仿宋" w:eastAsia="仿宋" w:hAnsi="仿宋" w:cs="仿宋"/>
          <w:kern w:val="0"/>
          <w:sz w:val="30"/>
          <w:szCs w:val="30"/>
        </w:rPr>
      </w:pPr>
      <w:r>
        <w:rPr>
          <w:rFonts w:ascii="仿宋" w:eastAsia="仿宋" w:hAnsi="仿宋" w:cs="仿宋" w:hint="eastAsia"/>
          <w:kern w:val="0"/>
          <w:sz w:val="30"/>
          <w:szCs w:val="30"/>
        </w:rPr>
        <w:t>邓祺</w:t>
      </w:r>
      <w:r>
        <w:rPr>
          <w:rFonts w:ascii="仿宋" w:eastAsia="仿宋" w:hAnsi="仿宋" w:cs="仿宋" w:hint="eastAsia"/>
          <w:kern w:val="0"/>
          <w:sz w:val="30"/>
          <w:szCs w:val="30"/>
        </w:rPr>
        <w:t>13911404360</w:t>
      </w:r>
    </w:p>
    <w:p w:rsidR="00FE5B94" w:rsidRDefault="00953386" w:rsidP="003A29F8">
      <w:pPr>
        <w:spacing w:line="500" w:lineRule="atLeast"/>
        <w:ind w:firstLine="601"/>
        <w:rPr>
          <w:b/>
          <w:bCs/>
          <w:sz w:val="30"/>
          <w:szCs w:val="30"/>
        </w:rPr>
      </w:pPr>
      <w:r>
        <w:rPr>
          <w:rFonts w:hint="eastAsia"/>
          <w:b/>
          <w:bCs/>
          <w:sz w:val="30"/>
          <w:szCs w:val="30"/>
        </w:rPr>
        <w:t>（二）天津有关单位联系方式：</w:t>
      </w:r>
    </w:p>
    <w:p w:rsidR="00FE5B94" w:rsidRDefault="00953386">
      <w:pPr>
        <w:numPr>
          <w:ilvl w:val="255"/>
          <w:numId w:val="0"/>
        </w:numPr>
        <w:spacing w:line="500" w:lineRule="atLeast"/>
        <w:ind w:firstLineChars="200" w:firstLine="600"/>
        <w:rPr>
          <w:rFonts w:ascii="仿宋" w:eastAsia="仿宋" w:hAnsi="仿宋" w:cs="仿宋"/>
          <w:kern w:val="0"/>
          <w:sz w:val="30"/>
          <w:szCs w:val="30"/>
        </w:rPr>
      </w:pPr>
      <w:r>
        <w:rPr>
          <w:rFonts w:ascii="仿宋" w:eastAsia="仿宋" w:hAnsi="仿宋" w:cs="仿宋" w:hint="eastAsia"/>
          <w:kern w:val="0"/>
          <w:sz w:val="30"/>
          <w:szCs w:val="30"/>
        </w:rPr>
        <w:lastRenderedPageBreak/>
        <w:t>高思羽</w:t>
      </w:r>
      <w:r>
        <w:rPr>
          <w:rFonts w:ascii="仿宋" w:eastAsia="仿宋" w:hAnsi="仿宋" w:cs="仿宋" w:hint="eastAsia"/>
          <w:kern w:val="0"/>
          <w:sz w:val="30"/>
          <w:szCs w:val="30"/>
        </w:rPr>
        <w:t xml:space="preserve"> 17702252712</w:t>
      </w:r>
    </w:p>
    <w:p w:rsidR="00FE5B94" w:rsidRDefault="00FE5B94">
      <w:pPr>
        <w:spacing w:line="500" w:lineRule="atLeast"/>
        <w:ind w:firstLine="600"/>
        <w:rPr>
          <w:rFonts w:ascii="仿宋" w:eastAsia="仿宋" w:hAnsi="仿宋" w:cs="仿宋"/>
          <w:sz w:val="30"/>
          <w:szCs w:val="30"/>
        </w:rPr>
      </w:pPr>
    </w:p>
    <w:p w:rsidR="00FE5B94" w:rsidRDefault="00953386">
      <w:pPr>
        <w:spacing w:line="500" w:lineRule="atLeast"/>
        <w:ind w:firstLine="600"/>
        <w:rPr>
          <w:rFonts w:ascii="仿宋" w:eastAsia="仿宋" w:hAnsi="仿宋" w:cs="仿宋"/>
          <w:sz w:val="30"/>
          <w:szCs w:val="30"/>
        </w:rPr>
      </w:pPr>
      <w:r>
        <w:rPr>
          <w:rFonts w:ascii="仿宋" w:eastAsia="仿宋" w:hAnsi="仿宋" w:cs="仿宋" w:hint="eastAsia"/>
          <w:sz w:val="30"/>
          <w:szCs w:val="30"/>
        </w:rPr>
        <w:t>附件：参会回执</w:t>
      </w:r>
    </w:p>
    <w:p w:rsidR="00FE5B94" w:rsidRDefault="00FE5B94">
      <w:pPr>
        <w:spacing w:line="500" w:lineRule="atLeast"/>
        <w:ind w:firstLineChars="0" w:firstLine="0"/>
        <w:rPr>
          <w:sz w:val="30"/>
          <w:szCs w:val="30"/>
        </w:rPr>
      </w:pPr>
    </w:p>
    <w:p w:rsidR="00FE5B94" w:rsidRDefault="00953386">
      <w:pPr>
        <w:pStyle w:val="3"/>
        <w:spacing w:line="500" w:lineRule="atLeast"/>
        <w:ind w:left="1500" w:firstLineChars="0" w:firstLine="0"/>
        <w:jc w:val="right"/>
        <w:rPr>
          <w:rFonts w:ascii="仿宋" w:eastAsia="仿宋" w:hAnsi="仿宋" w:cs="仿宋"/>
          <w:b w:val="0"/>
          <w:bCs/>
          <w:sz w:val="30"/>
          <w:szCs w:val="30"/>
        </w:rPr>
      </w:pPr>
      <w:r>
        <w:rPr>
          <w:rFonts w:ascii="仿宋" w:eastAsia="仿宋" w:hAnsi="仿宋" w:cs="仿宋" w:hint="eastAsia"/>
          <w:b w:val="0"/>
          <w:bCs/>
          <w:sz w:val="30"/>
          <w:szCs w:val="30"/>
        </w:rPr>
        <w:t>中国石油和化学工业联合会</w:t>
      </w:r>
    </w:p>
    <w:p w:rsidR="00FE5B94" w:rsidRDefault="00953386">
      <w:pPr>
        <w:spacing w:line="500" w:lineRule="atLeast"/>
        <w:ind w:firstLine="600"/>
        <w:jc w:val="right"/>
        <w:rPr>
          <w:rFonts w:ascii="仿宋" w:eastAsia="仿宋" w:hAnsi="仿宋" w:cs="仿宋"/>
          <w:sz w:val="30"/>
          <w:szCs w:val="30"/>
        </w:rPr>
      </w:pPr>
      <w:r>
        <w:rPr>
          <w:rFonts w:ascii="仿宋" w:eastAsia="仿宋" w:hAnsi="仿宋" w:cs="仿宋" w:hint="eastAsia"/>
          <w:bCs/>
          <w:sz w:val="30"/>
          <w:szCs w:val="30"/>
        </w:rPr>
        <w:t>2024</w:t>
      </w:r>
      <w:r>
        <w:rPr>
          <w:rFonts w:ascii="仿宋" w:eastAsia="仿宋" w:hAnsi="仿宋" w:cs="仿宋" w:hint="eastAsia"/>
          <w:bCs/>
          <w:sz w:val="30"/>
          <w:szCs w:val="30"/>
        </w:rPr>
        <w:t>年</w:t>
      </w:r>
      <w:r>
        <w:rPr>
          <w:rFonts w:ascii="仿宋" w:eastAsia="仿宋" w:hAnsi="仿宋" w:cs="仿宋" w:hint="eastAsia"/>
          <w:bCs/>
          <w:sz w:val="30"/>
          <w:szCs w:val="30"/>
        </w:rPr>
        <w:t>9</w:t>
      </w:r>
      <w:r>
        <w:rPr>
          <w:rFonts w:ascii="仿宋" w:eastAsia="仿宋" w:hAnsi="仿宋" w:cs="仿宋" w:hint="eastAsia"/>
          <w:bCs/>
          <w:sz w:val="30"/>
          <w:szCs w:val="30"/>
        </w:rPr>
        <w:t>月</w:t>
      </w:r>
      <w:r>
        <w:rPr>
          <w:rFonts w:ascii="仿宋" w:eastAsia="仿宋" w:hAnsi="仿宋" w:cs="仿宋" w:hint="eastAsia"/>
          <w:bCs/>
          <w:sz w:val="30"/>
          <w:szCs w:val="30"/>
        </w:rPr>
        <w:t>6</w:t>
      </w:r>
      <w:r>
        <w:rPr>
          <w:rFonts w:ascii="仿宋" w:eastAsia="仿宋" w:hAnsi="仿宋" w:cs="仿宋" w:hint="eastAsia"/>
          <w:bCs/>
          <w:sz w:val="30"/>
          <w:szCs w:val="30"/>
        </w:rPr>
        <w:t>日</w:t>
      </w:r>
    </w:p>
    <w:p w:rsidR="00FE5B94" w:rsidRDefault="00953386">
      <w:pPr>
        <w:widowControl/>
        <w:spacing w:line="240" w:lineRule="auto"/>
        <w:ind w:firstLineChars="0" w:firstLine="0"/>
        <w:jc w:val="left"/>
        <w:rPr>
          <w:rFonts w:ascii="仿宋" w:eastAsia="仿宋" w:hAnsi="仿宋" w:cs="仿宋"/>
          <w:sz w:val="30"/>
          <w:szCs w:val="30"/>
        </w:rPr>
      </w:pPr>
      <w:r>
        <w:rPr>
          <w:rFonts w:ascii="仿宋" w:eastAsia="仿宋" w:hAnsi="仿宋" w:cs="仿宋" w:hint="eastAsia"/>
          <w:sz w:val="30"/>
          <w:szCs w:val="30"/>
        </w:rPr>
        <w:br w:type="page"/>
      </w:r>
    </w:p>
    <w:p w:rsidR="00FE5B94" w:rsidRDefault="00953386">
      <w:pPr>
        <w:spacing w:line="520" w:lineRule="exact"/>
        <w:ind w:firstLineChars="0" w:firstLine="0"/>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1</w:t>
      </w:r>
      <w:r>
        <w:rPr>
          <w:rFonts w:ascii="仿宋" w:eastAsia="仿宋" w:hAnsi="仿宋" w:cs="仿宋" w:hint="eastAsia"/>
          <w:sz w:val="30"/>
          <w:szCs w:val="30"/>
        </w:rPr>
        <w:t>：</w:t>
      </w:r>
    </w:p>
    <w:p w:rsidR="00FE5B94" w:rsidRDefault="00953386">
      <w:pPr>
        <w:pStyle w:val="p0"/>
        <w:adjustRightInd w:val="0"/>
        <w:snapToGrid w:val="0"/>
        <w:spacing w:line="560" w:lineRule="exact"/>
        <w:ind w:firstLineChars="0" w:firstLine="0"/>
        <w:jc w:val="center"/>
        <w:rPr>
          <w:rFonts w:ascii="仿宋" w:eastAsia="仿宋" w:hAnsi="仿宋"/>
          <w:b/>
          <w:szCs w:val="32"/>
        </w:rPr>
      </w:pPr>
      <w:r>
        <w:rPr>
          <w:rFonts w:ascii="宋体" w:hAnsi="宋体" w:hint="eastAsia"/>
          <w:b/>
          <w:bCs/>
          <w:szCs w:val="32"/>
        </w:rPr>
        <w:t>参会回执表</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4"/>
        <w:gridCol w:w="1559"/>
        <w:gridCol w:w="1701"/>
        <w:gridCol w:w="2127"/>
        <w:gridCol w:w="2409"/>
      </w:tblGrid>
      <w:tr w:rsidR="00FE5B94">
        <w:trPr>
          <w:trHeight w:hRule="exact" w:val="510"/>
        </w:trPr>
        <w:tc>
          <w:tcPr>
            <w:tcW w:w="1384" w:type="dxa"/>
            <w:tcBorders>
              <w:top w:val="single" w:sz="12" w:space="0" w:color="auto"/>
              <w:left w:val="single" w:sz="12" w:space="0" w:color="auto"/>
              <w:bottom w:val="single" w:sz="6" w:space="0" w:color="auto"/>
              <w:right w:val="single" w:sz="6" w:space="0" w:color="auto"/>
            </w:tcBorders>
            <w:vAlign w:val="center"/>
          </w:tcPr>
          <w:p w:rsidR="00FE5B94" w:rsidRDefault="00953386">
            <w:pPr>
              <w:widowControl/>
              <w:adjustRightInd w:val="0"/>
              <w:snapToGrid w:val="0"/>
              <w:spacing w:line="38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单位名称</w:t>
            </w:r>
          </w:p>
        </w:tc>
        <w:tc>
          <w:tcPr>
            <w:tcW w:w="7796" w:type="dxa"/>
            <w:gridSpan w:val="4"/>
            <w:tcBorders>
              <w:top w:val="single" w:sz="12" w:space="0" w:color="auto"/>
              <w:left w:val="single" w:sz="6" w:space="0" w:color="auto"/>
              <w:bottom w:val="single" w:sz="6" w:space="0" w:color="auto"/>
              <w:right w:val="single" w:sz="12" w:space="0" w:color="auto"/>
            </w:tcBorders>
            <w:vAlign w:val="center"/>
          </w:tcPr>
          <w:p w:rsidR="00FE5B94" w:rsidRDefault="00FE5B94">
            <w:pPr>
              <w:widowControl/>
              <w:adjustRightInd w:val="0"/>
              <w:snapToGrid w:val="0"/>
              <w:spacing w:line="380" w:lineRule="exact"/>
              <w:ind w:firstLine="480"/>
              <w:rPr>
                <w:rFonts w:ascii="宋体" w:eastAsia="宋体" w:hAnsi="宋体" w:cs="宋体"/>
                <w:bCs/>
                <w:color w:val="800000"/>
                <w:kern w:val="0"/>
                <w:sz w:val="24"/>
              </w:rPr>
            </w:pPr>
          </w:p>
        </w:tc>
      </w:tr>
      <w:tr w:rsidR="00FE5B94">
        <w:trPr>
          <w:trHeight w:hRule="exact" w:val="510"/>
        </w:trPr>
        <w:tc>
          <w:tcPr>
            <w:tcW w:w="1384" w:type="dxa"/>
            <w:tcBorders>
              <w:top w:val="single" w:sz="6" w:space="0" w:color="auto"/>
              <w:left w:val="single" w:sz="12" w:space="0" w:color="auto"/>
              <w:bottom w:val="single" w:sz="6" w:space="0" w:color="auto"/>
              <w:right w:val="single" w:sz="6" w:space="0" w:color="auto"/>
            </w:tcBorders>
            <w:vAlign w:val="center"/>
          </w:tcPr>
          <w:p w:rsidR="00FE5B94" w:rsidRDefault="00953386">
            <w:pPr>
              <w:widowControl/>
              <w:adjustRightInd w:val="0"/>
              <w:snapToGrid w:val="0"/>
              <w:spacing w:line="38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姓</w:t>
            </w:r>
            <w:r>
              <w:rPr>
                <w:rFonts w:ascii="宋体" w:eastAsia="宋体" w:hAnsi="宋体" w:cs="宋体" w:hint="eastAsia"/>
                <w:bCs/>
                <w:kern w:val="0"/>
                <w:sz w:val="24"/>
              </w:rPr>
              <w:t xml:space="preserve">  </w:t>
            </w:r>
            <w:r>
              <w:rPr>
                <w:rFonts w:ascii="宋体" w:eastAsia="宋体" w:hAnsi="宋体" w:cs="宋体" w:hint="eastAsia"/>
                <w:bCs/>
                <w:kern w:val="0"/>
                <w:sz w:val="24"/>
              </w:rPr>
              <w:t>名</w:t>
            </w:r>
          </w:p>
        </w:tc>
        <w:tc>
          <w:tcPr>
            <w:tcW w:w="1559" w:type="dxa"/>
            <w:tcBorders>
              <w:top w:val="single" w:sz="6" w:space="0" w:color="auto"/>
              <w:left w:val="single" w:sz="6" w:space="0" w:color="auto"/>
              <w:bottom w:val="single" w:sz="6" w:space="0" w:color="auto"/>
              <w:right w:val="single" w:sz="6" w:space="0" w:color="auto"/>
            </w:tcBorders>
            <w:vAlign w:val="center"/>
          </w:tcPr>
          <w:p w:rsidR="00FE5B94" w:rsidRDefault="00953386">
            <w:pPr>
              <w:widowControl/>
              <w:adjustRightInd w:val="0"/>
              <w:snapToGrid w:val="0"/>
              <w:spacing w:line="38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职</w:t>
            </w:r>
            <w:r>
              <w:rPr>
                <w:rFonts w:ascii="宋体" w:eastAsia="宋体" w:hAnsi="宋体" w:cs="宋体" w:hint="eastAsia"/>
                <w:bCs/>
                <w:kern w:val="0"/>
                <w:sz w:val="24"/>
              </w:rPr>
              <w:t xml:space="preserve">  </w:t>
            </w:r>
            <w:r>
              <w:rPr>
                <w:rFonts w:ascii="宋体" w:eastAsia="宋体" w:hAnsi="宋体" w:cs="宋体" w:hint="eastAsia"/>
                <w:bCs/>
                <w:kern w:val="0"/>
                <w:sz w:val="24"/>
              </w:rPr>
              <w:t>务</w:t>
            </w:r>
          </w:p>
        </w:tc>
        <w:tc>
          <w:tcPr>
            <w:tcW w:w="1701" w:type="dxa"/>
            <w:tcBorders>
              <w:top w:val="single" w:sz="6" w:space="0" w:color="auto"/>
              <w:left w:val="single" w:sz="6" w:space="0" w:color="auto"/>
              <w:bottom w:val="single" w:sz="6" w:space="0" w:color="auto"/>
              <w:right w:val="single" w:sz="6" w:space="0" w:color="auto"/>
            </w:tcBorders>
            <w:vAlign w:val="center"/>
          </w:tcPr>
          <w:p w:rsidR="00FE5B94" w:rsidRDefault="00953386">
            <w:pPr>
              <w:widowControl/>
              <w:adjustRightInd w:val="0"/>
              <w:snapToGrid w:val="0"/>
              <w:spacing w:line="38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电</w:t>
            </w:r>
            <w:r>
              <w:rPr>
                <w:rFonts w:ascii="宋体" w:eastAsia="宋体" w:hAnsi="宋体" w:cs="宋体" w:hint="eastAsia"/>
                <w:bCs/>
                <w:kern w:val="0"/>
                <w:sz w:val="24"/>
              </w:rPr>
              <w:t xml:space="preserve">   </w:t>
            </w:r>
            <w:r>
              <w:rPr>
                <w:rFonts w:ascii="宋体" w:eastAsia="宋体" w:hAnsi="宋体" w:cs="宋体" w:hint="eastAsia"/>
                <w:bCs/>
                <w:kern w:val="0"/>
                <w:sz w:val="24"/>
              </w:rPr>
              <w:t>话</w:t>
            </w:r>
          </w:p>
        </w:tc>
        <w:tc>
          <w:tcPr>
            <w:tcW w:w="2127" w:type="dxa"/>
            <w:tcBorders>
              <w:top w:val="single" w:sz="6" w:space="0" w:color="auto"/>
              <w:left w:val="single" w:sz="6" w:space="0" w:color="auto"/>
              <w:bottom w:val="single" w:sz="6" w:space="0" w:color="auto"/>
              <w:right w:val="single" w:sz="6" w:space="0" w:color="auto"/>
            </w:tcBorders>
            <w:vAlign w:val="center"/>
          </w:tcPr>
          <w:p w:rsidR="00FE5B94" w:rsidRDefault="00953386">
            <w:pPr>
              <w:widowControl/>
              <w:adjustRightInd w:val="0"/>
              <w:snapToGrid w:val="0"/>
              <w:spacing w:line="38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手</w:t>
            </w:r>
            <w:r>
              <w:rPr>
                <w:rFonts w:ascii="宋体" w:eastAsia="宋体" w:hAnsi="宋体" w:cs="宋体" w:hint="eastAsia"/>
                <w:bCs/>
                <w:kern w:val="0"/>
                <w:sz w:val="24"/>
              </w:rPr>
              <w:t xml:space="preserve">   </w:t>
            </w:r>
            <w:r>
              <w:rPr>
                <w:rFonts w:ascii="宋体" w:eastAsia="宋体" w:hAnsi="宋体" w:cs="宋体" w:hint="eastAsia"/>
                <w:bCs/>
                <w:kern w:val="0"/>
                <w:sz w:val="24"/>
              </w:rPr>
              <w:t>机</w:t>
            </w:r>
          </w:p>
        </w:tc>
        <w:tc>
          <w:tcPr>
            <w:tcW w:w="2409" w:type="dxa"/>
            <w:tcBorders>
              <w:top w:val="single" w:sz="6" w:space="0" w:color="auto"/>
              <w:left w:val="single" w:sz="6" w:space="0" w:color="auto"/>
              <w:bottom w:val="single" w:sz="6" w:space="0" w:color="auto"/>
              <w:right w:val="single" w:sz="12" w:space="0" w:color="auto"/>
            </w:tcBorders>
            <w:vAlign w:val="center"/>
          </w:tcPr>
          <w:p w:rsidR="00FE5B94" w:rsidRDefault="00953386">
            <w:pPr>
              <w:widowControl/>
              <w:adjustRightInd w:val="0"/>
              <w:snapToGrid w:val="0"/>
              <w:spacing w:line="38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E-mail</w:t>
            </w:r>
          </w:p>
        </w:tc>
      </w:tr>
      <w:tr w:rsidR="00FE5B94">
        <w:trPr>
          <w:trHeight w:hRule="exact" w:val="510"/>
        </w:trPr>
        <w:tc>
          <w:tcPr>
            <w:tcW w:w="1384" w:type="dxa"/>
            <w:tcBorders>
              <w:top w:val="single" w:sz="6" w:space="0" w:color="auto"/>
              <w:left w:val="single" w:sz="12"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2127" w:type="dxa"/>
            <w:tcBorders>
              <w:top w:val="single" w:sz="6" w:space="0" w:color="auto"/>
              <w:left w:val="single" w:sz="6"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2409" w:type="dxa"/>
            <w:tcBorders>
              <w:top w:val="single" w:sz="6" w:space="0" w:color="auto"/>
              <w:left w:val="single" w:sz="6" w:space="0" w:color="auto"/>
              <w:bottom w:val="single" w:sz="6" w:space="0" w:color="auto"/>
              <w:right w:val="single" w:sz="12"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r>
      <w:tr w:rsidR="00FE5B94">
        <w:trPr>
          <w:trHeight w:hRule="exact" w:val="510"/>
        </w:trPr>
        <w:tc>
          <w:tcPr>
            <w:tcW w:w="1384" w:type="dxa"/>
            <w:tcBorders>
              <w:top w:val="single" w:sz="6" w:space="0" w:color="auto"/>
              <w:left w:val="single" w:sz="12"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2127" w:type="dxa"/>
            <w:tcBorders>
              <w:top w:val="single" w:sz="6" w:space="0" w:color="auto"/>
              <w:left w:val="single" w:sz="6"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2409" w:type="dxa"/>
            <w:tcBorders>
              <w:top w:val="single" w:sz="6" w:space="0" w:color="auto"/>
              <w:left w:val="single" w:sz="6" w:space="0" w:color="auto"/>
              <w:bottom w:val="single" w:sz="6" w:space="0" w:color="auto"/>
              <w:right w:val="single" w:sz="12"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r>
      <w:tr w:rsidR="00FE5B94">
        <w:trPr>
          <w:trHeight w:hRule="exact" w:val="510"/>
        </w:trPr>
        <w:tc>
          <w:tcPr>
            <w:tcW w:w="1384" w:type="dxa"/>
            <w:tcBorders>
              <w:top w:val="single" w:sz="6" w:space="0" w:color="auto"/>
              <w:left w:val="single" w:sz="12"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2127" w:type="dxa"/>
            <w:tcBorders>
              <w:top w:val="single" w:sz="6" w:space="0" w:color="auto"/>
              <w:left w:val="single" w:sz="6" w:space="0" w:color="auto"/>
              <w:bottom w:val="single" w:sz="6" w:space="0" w:color="auto"/>
              <w:right w:val="single" w:sz="6"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c>
          <w:tcPr>
            <w:tcW w:w="2409" w:type="dxa"/>
            <w:tcBorders>
              <w:top w:val="single" w:sz="6" w:space="0" w:color="auto"/>
              <w:left w:val="single" w:sz="6" w:space="0" w:color="auto"/>
              <w:bottom w:val="single" w:sz="6" w:space="0" w:color="auto"/>
              <w:right w:val="single" w:sz="12" w:space="0" w:color="auto"/>
            </w:tcBorders>
            <w:vAlign w:val="center"/>
          </w:tcPr>
          <w:p w:rsidR="00FE5B94" w:rsidRDefault="00FE5B94">
            <w:pPr>
              <w:widowControl/>
              <w:adjustRightInd w:val="0"/>
              <w:snapToGrid w:val="0"/>
              <w:spacing w:line="380" w:lineRule="exact"/>
              <w:ind w:firstLine="480"/>
              <w:jc w:val="center"/>
              <w:rPr>
                <w:rFonts w:ascii="宋体" w:eastAsia="宋体" w:hAnsi="宋体" w:cs="宋体"/>
                <w:bCs/>
                <w:color w:val="800000"/>
                <w:kern w:val="0"/>
                <w:sz w:val="24"/>
              </w:rPr>
            </w:pPr>
          </w:p>
        </w:tc>
      </w:tr>
      <w:tr w:rsidR="00FE5B94">
        <w:trPr>
          <w:trHeight w:val="2511"/>
        </w:trPr>
        <w:tc>
          <w:tcPr>
            <w:tcW w:w="1384" w:type="dxa"/>
            <w:tcBorders>
              <w:top w:val="single" w:sz="6" w:space="0" w:color="auto"/>
              <w:left w:val="single" w:sz="12" w:space="0" w:color="auto"/>
              <w:bottom w:val="single" w:sz="6" w:space="0" w:color="auto"/>
              <w:right w:val="single" w:sz="6" w:space="0" w:color="auto"/>
            </w:tcBorders>
            <w:vAlign w:val="center"/>
          </w:tcPr>
          <w:p w:rsidR="00FE5B94" w:rsidRDefault="00953386">
            <w:pPr>
              <w:widowControl/>
              <w:adjustRightInd w:val="0"/>
              <w:snapToGrid w:val="0"/>
              <w:spacing w:line="38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参会意向</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FE5B94" w:rsidRDefault="00953386">
            <w:pPr>
              <w:spacing w:line="440" w:lineRule="exact"/>
              <w:ind w:firstLineChars="0" w:firstLine="0"/>
              <w:rPr>
                <w:rFonts w:ascii="宋体" w:eastAsia="宋体" w:hAnsi="宋体" w:cs="宋体"/>
                <w:kern w:val="0"/>
                <w:sz w:val="24"/>
              </w:rPr>
            </w:pPr>
            <w:r>
              <w:rPr>
                <w:rFonts w:ascii="宋体" w:eastAsia="宋体" w:hAnsi="宋体" w:cs="宋体" w:hint="eastAsia"/>
                <w:kern w:val="0"/>
                <w:sz w:val="24"/>
              </w:rPr>
              <w:sym w:font="Wingdings 2" w:char="00A3"/>
            </w:r>
            <w:r>
              <w:rPr>
                <w:rFonts w:ascii="宋体" w:eastAsia="宋体" w:hAnsi="宋体" w:cs="宋体" w:hint="eastAsia"/>
                <w:kern w:val="0"/>
                <w:sz w:val="24"/>
              </w:rPr>
              <w:t>主论坛</w:t>
            </w:r>
          </w:p>
          <w:p w:rsidR="00FE5B94" w:rsidRDefault="00953386">
            <w:pPr>
              <w:spacing w:line="440" w:lineRule="exact"/>
              <w:ind w:firstLineChars="0" w:firstLine="0"/>
              <w:rPr>
                <w:rFonts w:ascii="宋体" w:eastAsia="宋体" w:hAnsi="宋体" w:cs="宋体"/>
                <w:kern w:val="0"/>
                <w:sz w:val="24"/>
              </w:rPr>
            </w:pPr>
            <w:r>
              <w:rPr>
                <w:rFonts w:ascii="宋体" w:eastAsia="宋体" w:hAnsi="宋体" w:cs="宋体" w:hint="eastAsia"/>
                <w:kern w:val="0"/>
                <w:sz w:val="24"/>
              </w:rPr>
              <w:sym w:font="Wingdings 2" w:char="00A3"/>
            </w:r>
            <w:r>
              <w:rPr>
                <w:rFonts w:ascii="宋体" w:eastAsia="宋体" w:hAnsi="宋体" w:cs="宋体" w:hint="eastAsia"/>
                <w:kern w:val="0"/>
                <w:sz w:val="24"/>
              </w:rPr>
              <w:t>第二届石油化工优质企业梯度培育发展论坛</w:t>
            </w:r>
          </w:p>
          <w:p w:rsidR="00FE5B94" w:rsidRDefault="00953386">
            <w:pPr>
              <w:spacing w:line="440" w:lineRule="exact"/>
              <w:ind w:firstLineChars="0" w:firstLine="0"/>
              <w:rPr>
                <w:rFonts w:ascii="宋体" w:eastAsia="宋体" w:hAnsi="宋体" w:cs="宋体"/>
                <w:kern w:val="0"/>
                <w:sz w:val="24"/>
              </w:rPr>
            </w:pPr>
            <w:r>
              <w:rPr>
                <w:rFonts w:ascii="宋体" w:eastAsia="宋体" w:hAnsi="宋体" w:cs="宋体" w:hint="eastAsia"/>
                <w:kern w:val="0"/>
                <w:sz w:val="24"/>
              </w:rPr>
              <w:sym w:font="Wingdings 2" w:char="00A3"/>
            </w:r>
            <w:r>
              <w:rPr>
                <w:rFonts w:ascii="宋体" w:eastAsia="宋体" w:hAnsi="宋体" w:cs="宋体" w:hint="eastAsia"/>
                <w:kern w:val="0"/>
                <w:sz w:val="24"/>
              </w:rPr>
              <w:t>第二届化工科研院所长创新发展论坛暨石油化工科技成果转化交流会</w:t>
            </w:r>
          </w:p>
          <w:p w:rsidR="00FE5B94" w:rsidRDefault="00953386">
            <w:pPr>
              <w:spacing w:line="440" w:lineRule="exact"/>
              <w:ind w:firstLineChars="0" w:firstLine="0"/>
              <w:rPr>
                <w:rFonts w:ascii="宋体" w:eastAsia="宋体" w:hAnsi="宋体" w:cs="宋体"/>
                <w:kern w:val="0"/>
                <w:sz w:val="24"/>
              </w:rPr>
            </w:pPr>
            <w:r>
              <w:rPr>
                <w:rFonts w:ascii="宋体" w:eastAsia="宋体" w:hAnsi="宋体" w:cs="宋体" w:hint="eastAsia"/>
                <w:kern w:val="0"/>
                <w:sz w:val="24"/>
              </w:rPr>
              <w:sym w:font="Wingdings 2" w:char="00A3"/>
            </w:r>
            <w:r>
              <w:rPr>
                <w:rFonts w:ascii="宋体" w:eastAsia="宋体" w:hAnsi="宋体" w:cs="宋体" w:hint="eastAsia"/>
                <w:kern w:val="0"/>
                <w:sz w:val="24"/>
              </w:rPr>
              <w:t>2024</w:t>
            </w:r>
            <w:r>
              <w:rPr>
                <w:rFonts w:ascii="宋体" w:eastAsia="宋体" w:hAnsi="宋体" w:cs="宋体" w:hint="eastAsia"/>
                <w:kern w:val="0"/>
                <w:sz w:val="24"/>
              </w:rPr>
              <w:t>化工新材料（天津）发展论坛</w:t>
            </w:r>
          </w:p>
          <w:p w:rsidR="00FE5B94" w:rsidRDefault="00953386">
            <w:pPr>
              <w:spacing w:line="440" w:lineRule="exact"/>
              <w:ind w:left="240" w:hangingChars="100" w:hanging="240"/>
              <w:rPr>
                <w:rFonts w:ascii="宋体" w:eastAsia="宋体" w:hAnsi="宋体" w:cs="宋体"/>
                <w:kern w:val="0"/>
                <w:sz w:val="24"/>
              </w:rPr>
            </w:pPr>
            <w:r>
              <w:rPr>
                <w:rFonts w:ascii="宋体" w:eastAsia="宋体" w:hAnsi="宋体" w:cs="宋体" w:hint="eastAsia"/>
                <w:kern w:val="0"/>
                <w:sz w:val="24"/>
              </w:rPr>
              <w:sym w:font="Wingdings 2" w:char="00A3"/>
            </w:r>
            <w:r>
              <w:rPr>
                <w:rFonts w:ascii="宋体" w:eastAsia="宋体" w:hAnsi="宋体" w:cs="宋体" w:hint="eastAsia"/>
                <w:color w:val="333333"/>
                <w:kern w:val="0"/>
                <w:sz w:val="24"/>
              </w:rPr>
              <w:t>首届石油和化工中小企业服务业发展峰会暨优质中小企业服务商展示交流会</w:t>
            </w:r>
          </w:p>
          <w:p w:rsidR="00FE5B94" w:rsidRDefault="00953386">
            <w:pPr>
              <w:spacing w:line="440" w:lineRule="exact"/>
              <w:ind w:firstLineChars="0" w:firstLine="0"/>
              <w:rPr>
                <w:rFonts w:ascii="宋体" w:eastAsia="宋体" w:hAnsi="宋体" w:cs="宋体"/>
                <w:kern w:val="0"/>
                <w:sz w:val="24"/>
              </w:rPr>
            </w:pPr>
            <w:r>
              <w:rPr>
                <w:rFonts w:ascii="宋体" w:eastAsia="宋体" w:hAnsi="宋体" w:cs="宋体" w:hint="eastAsia"/>
                <w:kern w:val="0"/>
                <w:sz w:val="24"/>
              </w:rPr>
              <w:sym w:font="Wingdings 2" w:char="00A3"/>
            </w:r>
            <w:r>
              <w:rPr>
                <w:rFonts w:ascii="宋体" w:eastAsia="宋体" w:hAnsi="宋体" w:cs="宋体" w:hint="eastAsia"/>
                <w:kern w:val="0"/>
                <w:sz w:val="24"/>
              </w:rPr>
              <w:t>参观考察</w:t>
            </w:r>
          </w:p>
        </w:tc>
      </w:tr>
      <w:tr w:rsidR="00FE5B94">
        <w:trPr>
          <w:trHeight w:val="2917"/>
        </w:trPr>
        <w:tc>
          <w:tcPr>
            <w:tcW w:w="1384" w:type="dxa"/>
            <w:tcBorders>
              <w:top w:val="single" w:sz="6" w:space="0" w:color="auto"/>
              <w:left w:val="single" w:sz="12" w:space="0" w:color="auto"/>
              <w:bottom w:val="single" w:sz="6" w:space="0" w:color="auto"/>
              <w:right w:val="single" w:sz="6" w:space="0" w:color="auto"/>
            </w:tcBorders>
            <w:vAlign w:val="center"/>
          </w:tcPr>
          <w:p w:rsidR="00FE5B94" w:rsidRDefault="00953386">
            <w:pPr>
              <w:widowControl/>
              <w:adjustRightInd w:val="0"/>
              <w:snapToGrid w:val="0"/>
              <w:spacing w:line="38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开票信息</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FE5B94" w:rsidRDefault="00953386">
            <w:pPr>
              <w:widowControl/>
              <w:adjustRightInd w:val="0"/>
              <w:snapToGrid w:val="0"/>
              <w:spacing w:line="440" w:lineRule="exact"/>
              <w:ind w:firstLineChars="0" w:firstLine="0"/>
              <w:rPr>
                <w:rFonts w:ascii="宋体" w:eastAsia="宋体" w:hAnsi="宋体" w:cs="宋体"/>
                <w:bCs/>
                <w:kern w:val="0"/>
                <w:sz w:val="24"/>
              </w:rPr>
            </w:pPr>
            <w:r>
              <w:rPr>
                <w:rFonts w:ascii="宋体" w:eastAsia="宋体" w:hAnsi="宋体" w:cs="宋体" w:hint="eastAsia"/>
                <w:bCs/>
                <w:kern w:val="0"/>
                <w:sz w:val="24"/>
              </w:rPr>
              <w:t>□增值税专用发票</w:t>
            </w:r>
            <w:r>
              <w:rPr>
                <w:rFonts w:ascii="宋体" w:eastAsia="宋体" w:hAnsi="宋体" w:cs="宋体" w:hint="eastAsia"/>
                <w:bCs/>
                <w:kern w:val="0"/>
                <w:sz w:val="24"/>
              </w:rPr>
              <w:t xml:space="preserve">    </w:t>
            </w:r>
            <w:r>
              <w:rPr>
                <w:rFonts w:ascii="宋体" w:eastAsia="宋体" w:hAnsi="宋体" w:cs="宋体" w:hint="eastAsia"/>
                <w:bCs/>
                <w:kern w:val="0"/>
                <w:sz w:val="24"/>
              </w:rPr>
              <w:t>□增值税普通发票</w:t>
            </w:r>
          </w:p>
          <w:p w:rsidR="00FE5B94" w:rsidRDefault="00953386">
            <w:pPr>
              <w:widowControl/>
              <w:adjustRightInd w:val="0"/>
              <w:snapToGrid w:val="0"/>
              <w:spacing w:line="440" w:lineRule="exact"/>
              <w:ind w:firstLineChars="0" w:firstLine="0"/>
              <w:rPr>
                <w:rFonts w:ascii="宋体" w:eastAsia="宋体" w:hAnsi="宋体" w:cs="宋体"/>
                <w:bCs/>
                <w:kern w:val="0"/>
                <w:sz w:val="24"/>
              </w:rPr>
            </w:pPr>
            <w:r>
              <w:rPr>
                <w:rFonts w:ascii="宋体" w:eastAsia="宋体" w:hAnsi="宋体" w:cs="宋体" w:hint="eastAsia"/>
                <w:bCs/>
                <w:kern w:val="0"/>
                <w:sz w:val="24"/>
              </w:rPr>
              <w:t>单位名称：</w:t>
            </w:r>
          </w:p>
          <w:p w:rsidR="00FE5B94" w:rsidRDefault="00953386">
            <w:pPr>
              <w:widowControl/>
              <w:adjustRightInd w:val="0"/>
              <w:snapToGrid w:val="0"/>
              <w:spacing w:line="440" w:lineRule="exact"/>
              <w:ind w:firstLineChars="0" w:firstLine="0"/>
              <w:rPr>
                <w:rFonts w:ascii="宋体" w:eastAsia="宋体" w:hAnsi="宋体" w:cs="宋体"/>
                <w:bCs/>
                <w:kern w:val="0"/>
                <w:sz w:val="24"/>
              </w:rPr>
            </w:pPr>
            <w:r>
              <w:rPr>
                <w:rFonts w:ascii="宋体" w:eastAsia="宋体" w:hAnsi="宋体" w:cs="宋体" w:hint="eastAsia"/>
                <w:bCs/>
                <w:kern w:val="0"/>
                <w:sz w:val="24"/>
              </w:rPr>
              <w:t>纳税人识别号：</w:t>
            </w:r>
          </w:p>
          <w:p w:rsidR="00FE5B94" w:rsidRDefault="00953386">
            <w:pPr>
              <w:widowControl/>
              <w:adjustRightInd w:val="0"/>
              <w:snapToGrid w:val="0"/>
              <w:spacing w:line="440" w:lineRule="exact"/>
              <w:ind w:firstLineChars="0" w:firstLine="0"/>
              <w:rPr>
                <w:rFonts w:ascii="宋体" w:eastAsia="宋体" w:hAnsi="宋体" w:cs="宋体"/>
                <w:bCs/>
                <w:kern w:val="0"/>
                <w:sz w:val="24"/>
              </w:rPr>
            </w:pPr>
            <w:r>
              <w:rPr>
                <w:rFonts w:ascii="宋体" w:eastAsia="宋体" w:hAnsi="宋体" w:cs="宋体" w:hint="eastAsia"/>
                <w:bCs/>
                <w:kern w:val="0"/>
                <w:sz w:val="24"/>
              </w:rPr>
              <w:t>注册办公地址及电话：</w:t>
            </w:r>
          </w:p>
          <w:p w:rsidR="00FE5B94" w:rsidRDefault="00953386">
            <w:pPr>
              <w:widowControl/>
              <w:adjustRightInd w:val="0"/>
              <w:snapToGrid w:val="0"/>
              <w:spacing w:line="440" w:lineRule="exact"/>
              <w:ind w:firstLineChars="0" w:firstLine="0"/>
              <w:rPr>
                <w:rFonts w:ascii="宋体" w:eastAsia="宋体" w:hAnsi="宋体" w:cs="宋体"/>
                <w:bCs/>
                <w:kern w:val="0"/>
                <w:sz w:val="24"/>
              </w:rPr>
            </w:pPr>
            <w:r>
              <w:rPr>
                <w:rFonts w:ascii="宋体" w:eastAsia="宋体" w:hAnsi="宋体" w:cs="宋体" w:hint="eastAsia"/>
                <w:bCs/>
                <w:kern w:val="0"/>
                <w:sz w:val="24"/>
              </w:rPr>
              <w:t>开户行名称：</w:t>
            </w:r>
          </w:p>
          <w:p w:rsidR="00FE5B94" w:rsidRDefault="00953386">
            <w:pPr>
              <w:widowControl/>
              <w:adjustRightInd w:val="0"/>
              <w:snapToGrid w:val="0"/>
              <w:spacing w:line="440" w:lineRule="exact"/>
              <w:ind w:firstLineChars="0" w:firstLine="0"/>
              <w:rPr>
                <w:rFonts w:eastAsia="宋体"/>
              </w:rPr>
            </w:pPr>
            <w:r>
              <w:rPr>
                <w:rFonts w:ascii="宋体" w:eastAsia="宋体" w:hAnsi="宋体" w:cs="宋体" w:hint="eastAsia"/>
                <w:bCs/>
                <w:kern w:val="0"/>
                <w:sz w:val="24"/>
              </w:rPr>
              <w:t>银行帐号：</w:t>
            </w:r>
          </w:p>
        </w:tc>
      </w:tr>
      <w:tr w:rsidR="00FE5B94">
        <w:trPr>
          <w:trHeight w:val="855"/>
        </w:trPr>
        <w:tc>
          <w:tcPr>
            <w:tcW w:w="1384" w:type="dxa"/>
            <w:tcBorders>
              <w:top w:val="single" w:sz="6" w:space="0" w:color="auto"/>
              <w:left w:val="single" w:sz="12" w:space="0" w:color="auto"/>
              <w:bottom w:val="single" w:sz="12" w:space="0" w:color="auto"/>
              <w:right w:val="single" w:sz="6" w:space="0" w:color="auto"/>
            </w:tcBorders>
            <w:vAlign w:val="center"/>
          </w:tcPr>
          <w:p w:rsidR="00FE5B94" w:rsidRDefault="00953386">
            <w:pPr>
              <w:widowControl/>
              <w:adjustRightInd w:val="0"/>
              <w:snapToGrid w:val="0"/>
              <w:spacing w:line="380" w:lineRule="exact"/>
              <w:ind w:firstLineChars="0" w:firstLine="0"/>
              <w:jc w:val="center"/>
              <w:rPr>
                <w:rFonts w:ascii="宋体" w:eastAsia="宋体" w:hAnsi="宋体" w:cs="宋体"/>
                <w:bCs/>
                <w:kern w:val="0"/>
                <w:sz w:val="24"/>
              </w:rPr>
            </w:pPr>
            <w:r>
              <w:rPr>
                <w:rFonts w:ascii="宋体" w:eastAsia="宋体" w:hAnsi="宋体" w:cs="宋体" w:hint="eastAsia"/>
                <w:bCs/>
                <w:kern w:val="0"/>
                <w:sz w:val="24"/>
              </w:rPr>
              <w:t>邮寄地址</w:t>
            </w:r>
          </w:p>
        </w:tc>
        <w:tc>
          <w:tcPr>
            <w:tcW w:w="7796" w:type="dxa"/>
            <w:gridSpan w:val="4"/>
            <w:tcBorders>
              <w:top w:val="single" w:sz="6" w:space="0" w:color="auto"/>
              <w:left w:val="single" w:sz="6" w:space="0" w:color="auto"/>
              <w:bottom w:val="single" w:sz="12" w:space="0" w:color="auto"/>
              <w:right w:val="single" w:sz="12" w:space="0" w:color="auto"/>
            </w:tcBorders>
            <w:vAlign w:val="center"/>
          </w:tcPr>
          <w:p w:rsidR="00FE5B94" w:rsidRDefault="00FE5B94">
            <w:pPr>
              <w:widowControl/>
              <w:adjustRightInd w:val="0"/>
              <w:snapToGrid w:val="0"/>
              <w:spacing w:line="400" w:lineRule="exact"/>
              <w:ind w:firstLineChars="0" w:firstLine="0"/>
              <w:rPr>
                <w:rFonts w:ascii="宋体" w:eastAsia="宋体" w:hAnsi="宋体" w:cs="宋体"/>
                <w:bCs/>
                <w:kern w:val="0"/>
                <w:sz w:val="24"/>
              </w:rPr>
            </w:pPr>
          </w:p>
        </w:tc>
      </w:tr>
    </w:tbl>
    <w:p w:rsidR="00FE5B94" w:rsidRDefault="00953386">
      <w:pPr>
        <w:widowControl/>
        <w:adjustRightInd w:val="0"/>
        <w:snapToGrid w:val="0"/>
        <w:spacing w:line="440" w:lineRule="exact"/>
        <w:ind w:firstLineChars="0" w:firstLine="0"/>
        <w:rPr>
          <w:rFonts w:ascii="宋体" w:eastAsia="宋体" w:hAnsi="宋体" w:cs="宋体"/>
          <w:bCs/>
          <w:kern w:val="0"/>
          <w:sz w:val="24"/>
        </w:rPr>
      </w:pPr>
      <w:r>
        <w:rPr>
          <w:rFonts w:ascii="宋体" w:eastAsia="宋体" w:hAnsi="宋体" w:cs="宋体" w:hint="eastAsia"/>
          <w:kern w:val="0"/>
          <w:sz w:val="24"/>
        </w:rPr>
        <w:t>于家堡国际金融会议中心订房电话：</w:t>
      </w:r>
      <w:r>
        <w:rPr>
          <w:rFonts w:ascii="宋体" w:eastAsia="宋体" w:hAnsi="宋体" w:cs="宋体" w:hint="eastAsia"/>
          <w:kern w:val="0"/>
          <w:sz w:val="24"/>
        </w:rPr>
        <w:t>022-59868888</w:t>
      </w:r>
    </w:p>
    <w:p w:rsidR="00FE5B94" w:rsidRDefault="00953386">
      <w:pPr>
        <w:spacing w:line="520" w:lineRule="exact"/>
        <w:ind w:firstLineChars="0" w:firstLine="0"/>
        <w:rPr>
          <w:rFonts w:ascii="仿宋" w:eastAsia="仿宋" w:hAnsi="仿宋" w:cs="仿宋"/>
          <w:kern w:val="0"/>
          <w:sz w:val="30"/>
          <w:szCs w:val="30"/>
        </w:rPr>
      </w:pPr>
      <w:r>
        <w:rPr>
          <w:rFonts w:ascii="宋体" w:eastAsia="宋体" w:hAnsi="宋体" w:cs="宋体" w:hint="eastAsia"/>
          <w:bCs/>
          <w:kern w:val="0"/>
          <w:sz w:val="24"/>
        </w:rPr>
        <w:t>大床房：</w:t>
      </w:r>
      <w:r>
        <w:rPr>
          <w:rFonts w:ascii="宋体" w:eastAsia="宋体" w:hAnsi="宋体" w:cs="宋体" w:hint="eastAsia"/>
          <w:bCs/>
          <w:kern w:val="0"/>
          <w:sz w:val="24"/>
        </w:rPr>
        <w:t>600</w:t>
      </w:r>
      <w:r>
        <w:rPr>
          <w:rFonts w:ascii="宋体" w:eastAsia="宋体" w:hAnsi="宋体" w:cs="宋体" w:hint="eastAsia"/>
          <w:bCs/>
          <w:kern w:val="0"/>
          <w:sz w:val="24"/>
        </w:rPr>
        <w:t>元</w:t>
      </w:r>
      <w:r>
        <w:rPr>
          <w:rFonts w:ascii="宋体" w:eastAsia="宋体" w:hAnsi="宋体" w:cs="宋体" w:hint="eastAsia"/>
          <w:bCs/>
          <w:kern w:val="0"/>
          <w:sz w:val="24"/>
        </w:rPr>
        <w:t>/</w:t>
      </w:r>
      <w:r>
        <w:rPr>
          <w:rFonts w:ascii="宋体" w:eastAsia="宋体" w:hAnsi="宋体" w:cs="宋体" w:hint="eastAsia"/>
          <w:bCs/>
          <w:kern w:val="0"/>
          <w:sz w:val="24"/>
        </w:rPr>
        <w:t>晚（单早）；双床房：</w:t>
      </w:r>
      <w:r>
        <w:rPr>
          <w:rFonts w:ascii="宋体" w:eastAsia="宋体" w:hAnsi="宋体" w:cs="宋体" w:hint="eastAsia"/>
          <w:bCs/>
          <w:kern w:val="0"/>
          <w:sz w:val="24"/>
        </w:rPr>
        <w:t>650</w:t>
      </w:r>
      <w:r>
        <w:rPr>
          <w:rFonts w:ascii="宋体" w:eastAsia="宋体" w:hAnsi="宋体" w:cs="宋体" w:hint="eastAsia"/>
          <w:bCs/>
          <w:kern w:val="0"/>
          <w:sz w:val="24"/>
        </w:rPr>
        <w:t>元</w:t>
      </w:r>
      <w:r>
        <w:rPr>
          <w:rFonts w:ascii="宋体" w:eastAsia="宋体" w:hAnsi="宋体" w:cs="宋体" w:hint="eastAsia"/>
          <w:bCs/>
          <w:kern w:val="0"/>
          <w:sz w:val="24"/>
        </w:rPr>
        <w:t>/</w:t>
      </w:r>
      <w:r>
        <w:rPr>
          <w:rFonts w:ascii="宋体" w:eastAsia="宋体" w:hAnsi="宋体" w:cs="宋体" w:hint="eastAsia"/>
          <w:bCs/>
          <w:kern w:val="0"/>
          <w:sz w:val="24"/>
        </w:rPr>
        <w:t>晚（双早）</w:t>
      </w:r>
    </w:p>
    <w:sectPr w:rsidR="00FE5B94" w:rsidSect="00FE5B94">
      <w:headerReference w:type="even" r:id="rId9"/>
      <w:headerReference w:type="default" r:id="rId10"/>
      <w:footerReference w:type="even" r:id="rId11"/>
      <w:footerReference w:type="default" r:id="rId12"/>
      <w:headerReference w:type="first" r:id="rId13"/>
      <w:footerReference w:type="first" r:id="rId14"/>
      <w:pgSz w:w="11906" w:h="16838"/>
      <w:pgMar w:top="1984" w:right="1559" w:bottom="1701" w:left="1559" w:header="851" w:footer="992" w:gutter="0"/>
      <w:cols w:space="0"/>
      <w:docGrid w:type="lines" w:linePitch="4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386" w:rsidRDefault="00953386">
      <w:pPr>
        <w:spacing w:line="240" w:lineRule="auto"/>
        <w:ind w:firstLine="640"/>
      </w:pPr>
      <w:r>
        <w:separator/>
      </w:r>
    </w:p>
  </w:endnote>
  <w:endnote w:type="continuationSeparator" w:id="0">
    <w:p w:rsidR="00953386" w:rsidRDefault="0095338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5D1A917-61DE-463D-BEC7-8A77136A54D8}"/>
  </w:font>
  <w:font w:name="仿宋_GB2312">
    <w:altName w:val="微软雅黑"/>
    <w:charset w:val="86"/>
    <w:family w:val="modern"/>
    <w:pitch w:val="default"/>
    <w:sig w:usb0="00000000" w:usb1="080E0000" w:usb2="00000000" w:usb3="00000000" w:csb0="00040000" w:csb1="00000000"/>
    <w:embedRegular r:id="rId2" w:subsetted="1" w:fontKey="{E491BAE8-234B-44A6-8C24-B5AA864E6330}"/>
    <w:embedBold r:id="rId3" w:subsetted="1" w:fontKey="{1A207F9B-F479-4EE9-B1D7-00752A3A1B8D}"/>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7B249776-C504-47E6-9174-B1CBC93AD4EC}"/>
    <w:embedBold r:id="rId5" w:subsetted="1" w:fontKey="{9E4EA92D-54E9-48A9-BF77-F01FB9DD686E}"/>
  </w:font>
  <w:font w:name="Segoe UI">
    <w:panose1 w:val="020B0502040204020203"/>
    <w:charset w:val="00"/>
    <w:family w:val="swiss"/>
    <w:pitch w:val="variable"/>
    <w:sig w:usb0="E10022FF" w:usb1="C000E47F" w:usb2="00000029" w:usb3="00000000" w:csb0="000001DF" w:csb1="00000000"/>
  </w:font>
  <w:font w:name="Wingdings 2">
    <w:altName w:val="Webdings"/>
    <w:charset w:val="02"/>
    <w:family w:val="decorative"/>
    <w:pitch w:val="default"/>
    <w:sig w:usb0="00000000" w:usb1="00000000" w:usb2="00000000" w:usb3="00000000" w:csb0="80000000" w:csb1="00000000"/>
    <w:embedRegular r:id="rId6" w:subsetted="1" w:fontKey="{794F060B-D5CC-4620-BEB8-28A32013C62E}"/>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94" w:rsidRDefault="00FE5B9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94" w:rsidRDefault="00FE5B94">
    <w:pPr>
      <w:pStyle w:val="a5"/>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FE5B94" w:rsidRDefault="00FE5B94">
                <w:pPr>
                  <w:pStyle w:val="a5"/>
                  <w:ind w:firstLine="360"/>
                </w:pPr>
                <w:r>
                  <w:fldChar w:fldCharType="begin"/>
                </w:r>
                <w:r w:rsidR="00953386">
                  <w:instrText xml:space="preserve"> PAGE  \* MERGEFORMAT </w:instrText>
                </w:r>
                <w:r>
                  <w:fldChar w:fldCharType="separate"/>
                </w:r>
                <w:r w:rsidR="003A29F8">
                  <w:rPr>
                    <w:noProof/>
                  </w:rPr>
                  <w:t>6</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94" w:rsidRDefault="00FE5B9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386" w:rsidRDefault="00953386">
      <w:pPr>
        <w:spacing w:line="240" w:lineRule="auto"/>
        <w:ind w:firstLine="640"/>
      </w:pPr>
      <w:r>
        <w:separator/>
      </w:r>
    </w:p>
  </w:footnote>
  <w:footnote w:type="continuationSeparator" w:id="0">
    <w:p w:rsidR="00953386" w:rsidRDefault="0095338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94" w:rsidRDefault="00FE5B9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94" w:rsidRDefault="00FE5B94">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B94" w:rsidRDefault="00FE5B9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9A1BEA"/>
    <w:multiLevelType w:val="singleLevel"/>
    <w:tmpl w:val="A69A1BEA"/>
    <w:lvl w:ilvl="0">
      <w:start w:val="2"/>
      <w:numFmt w:val="decimal"/>
      <w:suff w:val="nothing"/>
      <w:lvlText w:val="%1、"/>
      <w:lvlJc w:val="left"/>
    </w:lvl>
  </w:abstractNum>
  <w:abstractNum w:abstractNumId="1">
    <w:nsid w:val="B2C9104B"/>
    <w:multiLevelType w:val="singleLevel"/>
    <w:tmpl w:val="B2C9104B"/>
    <w:lvl w:ilvl="0">
      <w:start w:val="7"/>
      <w:numFmt w:val="decimal"/>
      <w:suff w:val="nothing"/>
      <w:lvlText w:val="%1、"/>
      <w:lvlJc w:val="left"/>
    </w:lvl>
  </w:abstractNum>
  <w:abstractNum w:abstractNumId="2">
    <w:nsid w:val="C219A4EC"/>
    <w:multiLevelType w:val="singleLevel"/>
    <w:tmpl w:val="C219A4EC"/>
    <w:lvl w:ilvl="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ZjZjRlNDBjMWNmNmY1NDY2OThhMjkxMjgwZTc2OGMifQ=="/>
  </w:docVars>
  <w:rsids>
    <w:rsidRoot w:val="003761D8"/>
    <w:rsid w:val="000806C0"/>
    <w:rsid w:val="001D6255"/>
    <w:rsid w:val="002068B5"/>
    <w:rsid w:val="0021321F"/>
    <w:rsid w:val="002B5CFC"/>
    <w:rsid w:val="0036053D"/>
    <w:rsid w:val="003761D8"/>
    <w:rsid w:val="00381412"/>
    <w:rsid w:val="003A0B0B"/>
    <w:rsid w:val="003A29F8"/>
    <w:rsid w:val="003A64E5"/>
    <w:rsid w:val="003F6601"/>
    <w:rsid w:val="00462FFB"/>
    <w:rsid w:val="005C67BF"/>
    <w:rsid w:val="006736A6"/>
    <w:rsid w:val="00677135"/>
    <w:rsid w:val="006F5FE7"/>
    <w:rsid w:val="007771C7"/>
    <w:rsid w:val="007D2D1E"/>
    <w:rsid w:val="007F3179"/>
    <w:rsid w:val="00830C24"/>
    <w:rsid w:val="008457DF"/>
    <w:rsid w:val="0091663A"/>
    <w:rsid w:val="00953386"/>
    <w:rsid w:val="00AD114B"/>
    <w:rsid w:val="00AE7DE9"/>
    <w:rsid w:val="00AF4900"/>
    <w:rsid w:val="00B06783"/>
    <w:rsid w:val="00BA21C1"/>
    <w:rsid w:val="00BC0268"/>
    <w:rsid w:val="00BF06A0"/>
    <w:rsid w:val="00C03B21"/>
    <w:rsid w:val="00C42C1D"/>
    <w:rsid w:val="00C95783"/>
    <w:rsid w:val="00CD6640"/>
    <w:rsid w:val="00E067D0"/>
    <w:rsid w:val="00E37D1A"/>
    <w:rsid w:val="00E432C8"/>
    <w:rsid w:val="00FC23C9"/>
    <w:rsid w:val="00FE5B94"/>
    <w:rsid w:val="01504AD8"/>
    <w:rsid w:val="01881A44"/>
    <w:rsid w:val="01BC5FA4"/>
    <w:rsid w:val="02793D60"/>
    <w:rsid w:val="0505447D"/>
    <w:rsid w:val="06F91FC3"/>
    <w:rsid w:val="0746002D"/>
    <w:rsid w:val="07B224EA"/>
    <w:rsid w:val="084C7436"/>
    <w:rsid w:val="086E50CC"/>
    <w:rsid w:val="09520AF3"/>
    <w:rsid w:val="0BBA2A47"/>
    <w:rsid w:val="0BC559BA"/>
    <w:rsid w:val="0C1C35C4"/>
    <w:rsid w:val="0CD13905"/>
    <w:rsid w:val="0DE620DB"/>
    <w:rsid w:val="0E811E04"/>
    <w:rsid w:val="0E9C279A"/>
    <w:rsid w:val="0EA07AC5"/>
    <w:rsid w:val="0ECC7523"/>
    <w:rsid w:val="10A6317C"/>
    <w:rsid w:val="11766B0E"/>
    <w:rsid w:val="11DF2F28"/>
    <w:rsid w:val="12170AB5"/>
    <w:rsid w:val="13CB24CB"/>
    <w:rsid w:val="14072DAB"/>
    <w:rsid w:val="145C66D9"/>
    <w:rsid w:val="15316332"/>
    <w:rsid w:val="15883A78"/>
    <w:rsid w:val="15910B7E"/>
    <w:rsid w:val="16E166AA"/>
    <w:rsid w:val="17604CAC"/>
    <w:rsid w:val="17E46F36"/>
    <w:rsid w:val="19311F17"/>
    <w:rsid w:val="195C5947"/>
    <w:rsid w:val="196A1DC5"/>
    <w:rsid w:val="1AAA4ABB"/>
    <w:rsid w:val="1AF0595C"/>
    <w:rsid w:val="1B3E5305"/>
    <w:rsid w:val="1B7D2932"/>
    <w:rsid w:val="1BA86C22"/>
    <w:rsid w:val="1BAB32E5"/>
    <w:rsid w:val="1BE91714"/>
    <w:rsid w:val="1E0068A1"/>
    <w:rsid w:val="1E6922B2"/>
    <w:rsid w:val="1EF05B34"/>
    <w:rsid w:val="20315438"/>
    <w:rsid w:val="20FF005D"/>
    <w:rsid w:val="21584C46"/>
    <w:rsid w:val="21AE4866"/>
    <w:rsid w:val="22133AAC"/>
    <w:rsid w:val="22370D00"/>
    <w:rsid w:val="223B6DC1"/>
    <w:rsid w:val="225D2A3F"/>
    <w:rsid w:val="2503368A"/>
    <w:rsid w:val="25493224"/>
    <w:rsid w:val="266876DA"/>
    <w:rsid w:val="26B550CD"/>
    <w:rsid w:val="28015384"/>
    <w:rsid w:val="283335CD"/>
    <w:rsid w:val="29A50C45"/>
    <w:rsid w:val="2A2D265B"/>
    <w:rsid w:val="2B6A3EF4"/>
    <w:rsid w:val="2BA740C2"/>
    <w:rsid w:val="2BB861D9"/>
    <w:rsid w:val="2CB52F4D"/>
    <w:rsid w:val="2D6B0843"/>
    <w:rsid w:val="2D952121"/>
    <w:rsid w:val="2E083758"/>
    <w:rsid w:val="2E9B19E7"/>
    <w:rsid w:val="2F216E1A"/>
    <w:rsid w:val="30742D8C"/>
    <w:rsid w:val="31257953"/>
    <w:rsid w:val="320E0F74"/>
    <w:rsid w:val="32146836"/>
    <w:rsid w:val="323E5D53"/>
    <w:rsid w:val="326C6C36"/>
    <w:rsid w:val="32C459DB"/>
    <w:rsid w:val="32C51A10"/>
    <w:rsid w:val="32D112BF"/>
    <w:rsid w:val="332C400C"/>
    <w:rsid w:val="33BC1E73"/>
    <w:rsid w:val="347E312B"/>
    <w:rsid w:val="35430654"/>
    <w:rsid w:val="35805C0D"/>
    <w:rsid w:val="35C45B11"/>
    <w:rsid w:val="366A70B7"/>
    <w:rsid w:val="36903A6D"/>
    <w:rsid w:val="37054AD1"/>
    <w:rsid w:val="372E2279"/>
    <w:rsid w:val="375D490D"/>
    <w:rsid w:val="39105CEA"/>
    <w:rsid w:val="3A505FA0"/>
    <w:rsid w:val="3A6400FD"/>
    <w:rsid w:val="3AB72D68"/>
    <w:rsid w:val="3AF0577D"/>
    <w:rsid w:val="3CBC4645"/>
    <w:rsid w:val="3DBA05BC"/>
    <w:rsid w:val="3DCD386B"/>
    <w:rsid w:val="3DE6565C"/>
    <w:rsid w:val="3FF65C5A"/>
    <w:rsid w:val="403D352D"/>
    <w:rsid w:val="408D6263"/>
    <w:rsid w:val="42973C43"/>
    <w:rsid w:val="42E83D4F"/>
    <w:rsid w:val="43C71A8C"/>
    <w:rsid w:val="4499509A"/>
    <w:rsid w:val="44DE2CC0"/>
    <w:rsid w:val="453728E9"/>
    <w:rsid w:val="45C44D14"/>
    <w:rsid w:val="46DC3AA0"/>
    <w:rsid w:val="47113512"/>
    <w:rsid w:val="49201575"/>
    <w:rsid w:val="497004D0"/>
    <w:rsid w:val="4B4E3890"/>
    <w:rsid w:val="4DC14286"/>
    <w:rsid w:val="4DE120A0"/>
    <w:rsid w:val="4FE7796C"/>
    <w:rsid w:val="503E30D6"/>
    <w:rsid w:val="50E1775B"/>
    <w:rsid w:val="52C8312A"/>
    <w:rsid w:val="52F03556"/>
    <w:rsid w:val="53AB5BD4"/>
    <w:rsid w:val="53AB6CD4"/>
    <w:rsid w:val="54C618EB"/>
    <w:rsid w:val="554A04C4"/>
    <w:rsid w:val="56672596"/>
    <w:rsid w:val="567F7FA4"/>
    <w:rsid w:val="568F468B"/>
    <w:rsid w:val="56B440F1"/>
    <w:rsid w:val="56D007FF"/>
    <w:rsid w:val="56E12C15"/>
    <w:rsid w:val="5A45375C"/>
    <w:rsid w:val="5C2B081A"/>
    <w:rsid w:val="5C2E5B9D"/>
    <w:rsid w:val="5D3A564E"/>
    <w:rsid w:val="5E700844"/>
    <w:rsid w:val="60D1764E"/>
    <w:rsid w:val="61432563"/>
    <w:rsid w:val="62C13076"/>
    <w:rsid w:val="63A6062F"/>
    <w:rsid w:val="63B95BCC"/>
    <w:rsid w:val="64122457"/>
    <w:rsid w:val="64B16F0C"/>
    <w:rsid w:val="65D43DC6"/>
    <w:rsid w:val="676650E0"/>
    <w:rsid w:val="67AC5817"/>
    <w:rsid w:val="68E4552B"/>
    <w:rsid w:val="693621E6"/>
    <w:rsid w:val="695B664F"/>
    <w:rsid w:val="69EB7E8C"/>
    <w:rsid w:val="6A221BD5"/>
    <w:rsid w:val="6A4C4173"/>
    <w:rsid w:val="6A960370"/>
    <w:rsid w:val="6AFE3735"/>
    <w:rsid w:val="6B0F76F1"/>
    <w:rsid w:val="6C5F031F"/>
    <w:rsid w:val="6E657628"/>
    <w:rsid w:val="6E7E6C2F"/>
    <w:rsid w:val="6E8F5C97"/>
    <w:rsid w:val="6F5159DB"/>
    <w:rsid w:val="7075370E"/>
    <w:rsid w:val="71472CBB"/>
    <w:rsid w:val="71CB208D"/>
    <w:rsid w:val="725072BC"/>
    <w:rsid w:val="753F5076"/>
    <w:rsid w:val="76162E48"/>
    <w:rsid w:val="763522F5"/>
    <w:rsid w:val="766D176F"/>
    <w:rsid w:val="77F52DCB"/>
    <w:rsid w:val="78971FFD"/>
    <w:rsid w:val="79402BB1"/>
    <w:rsid w:val="79B849A6"/>
    <w:rsid w:val="79EA1A55"/>
    <w:rsid w:val="7AF64429"/>
    <w:rsid w:val="7CBD0754"/>
    <w:rsid w:val="7CD041D9"/>
    <w:rsid w:val="7D1961AD"/>
    <w:rsid w:val="7DEE3511"/>
    <w:rsid w:val="7E635932"/>
    <w:rsid w:val="7FEC5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B94"/>
    <w:pPr>
      <w:widowControl w:val="0"/>
      <w:spacing w:line="588" w:lineRule="exact"/>
      <w:ind w:firstLineChars="200" w:firstLine="880"/>
      <w:jc w:val="both"/>
    </w:pPr>
    <w:rPr>
      <w:rFonts w:asciiTheme="minorHAnsi" w:eastAsia="仿宋_GB2312" w:hAnsiTheme="minorHAnsi" w:cstheme="minorBidi"/>
      <w:kern w:val="2"/>
      <w:sz w:val="32"/>
      <w:szCs w:val="24"/>
    </w:rPr>
  </w:style>
  <w:style w:type="paragraph" w:styleId="1">
    <w:name w:val="heading 1"/>
    <w:basedOn w:val="a"/>
    <w:next w:val="a"/>
    <w:qFormat/>
    <w:rsid w:val="00FE5B94"/>
    <w:pPr>
      <w:keepNext/>
      <w:keepLines/>
      <w:adjustRightInd w:val="0"/>
      <w:snapToGrid w:val="0"/>
      <w:outlineLvl w:val="0"/>
    </w:pPr>
    <w:rPr>
      <w:rFonts w:eastAsia="黑体"/>
      <w:kern w:val="44"/>
    </w:rPr>
  </w:style>
  <w:style w:type="paragraph" w:styleId="2">
    <w:name w:val="heading 2"/>
    <w:basedOn w:val="a"/>
    <w:next w:val="a"/>
    <w:semiHidden/>
    <w:unhideWhenUsed/>
    <w:qFormat/>
    <w:rsid w:val="00FE5B94"/>
    <w:pPr>
      <w:keepNext/>
      <w:keepLines/>
      <w:outlineLvl w:val="1"/>
    </w:pPr>
    <w:rPr>
      <w:rFonts w:ascii="Arial" w:eastAsia="楷体_GB2312" w:hAnsi="Arial"/>
    </w:rPr>
  </w:style>
  <w:style w:type="paragraph" w:styleId="3">
    <w:name w:val="heading 3"/>
    <w:basedOn w:val="a"/>
    <w:next w:val="a"/>
    <w:semiHidden/>
    <w:unhideWhenUsed/>
    <w:qFormat/>
    <w:rsid w:val="00FE5B94"/>
    <w:pPr>
      <w:keepNext/>
      <w:keepLines/>
      <w:ind w:firstLine="643"/>
      <w:outlineLvl w:val="2"/>
    </w:pPr>
    <w:rPr>
      <w:b/>
    </w:rPr>
  </w:style>
  <w:style w:type="paragraph" w:styleId="4">
    <w:name w:val="heading 4"/>
    <w:basedOn w:val="a"/>
    <w:next w:val="a"/>
    <w:semiHidden/>
    <w:unhideWhenUsed/>
    <w:qFormat/>
    <w:rsid w:val="00FE5B94"/>
    <w:pPr>
      <w:keepNext/>
      <w:adjustRightInd w:val="0"/>
      <w:snapToGrid w:val="0"/>
      <w:ind w:firstLine="640"/>
      <w:jc w:val="left"/>
      <w:outlineLvl w:val="3"/>
    </w:pPr>
    <w:rPr>
      <w:rFonts w:ascii="Times New Roman" w:hAnsi="Times New Roman" w:cs="Times New Roman"/>
      <w:b/>
      <w:snapToGrid w:val="0"/>
      <w:color w:val="000000"/>
      <w:kern w:val="0"/>
    </w:rPr>
  </w:style>
  <w:style w:type="paragraph" w:styleId="5">
    <w:name w:val="heading 5"/>
    <w:basedOn w:val="a"/>
    <w:next w:val="a"/>
    <w:semiHidden/>
    <w:unhideWhenUsed/>
    <w:qFormat/>
    <w:rsid w:val="00FE5B94"/>
    <w:pPr>
      <w:keepNext/>
      <w:keepLines/>
      <w:spacing w:line="588" w:lineRule="atLeast"/>
      <w:outlineLvl w:val="4"/>
    </w:pPr>
    <w:rPr>
      <w:rFonts w:ascii="Times New Roman" w:hAnsi="Times New Roman" w:cs="Arial"/>
      <w:b/>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E5B94"/>
    <w:pPr>
      <w:jc w:val="left"/>
    </w:pPr>
  </w:style>
  <w:style w:type="paragraph" w:styleId="a4">
    <w:name w:val="Body Text Indent"/>
    <w:basedOn w:val="a"/>
    <w:uiPriority w:val="99"/>
    <w:unhideWhenUsed/>
    <w:qFormat/>
    <w:rsid w:val="00FE5B94"/>
    <w:pPr>
      <w:spacing w:after="120"/>
      <w:ind w:leftChars="200" w:left="420"/>
    </w:pPr>
  </w:style>
  <w:style w:type="paragraph" w:styleId="a5">
    <w:name w:val="footer"/>
    <w:basedOn w:val="a"/>
    <w:uiPriority w:val="99"/>
    <w:unhideWhenUsed/>
    <w:qFormat/>
    <w:rsid w:val="00FE5B94"/>
    <w:pPr>
      <w:tabs>
        <w:tab w:val="center" w:pos="4153"/>
        <w:tab w:val="right" w:pos="8306"/>
      </w:tabs>
      <w:snapToGrid w:val="0"/>
      <w:jc w:val="left"/>
    </w:pPr>
    <w:rPr>
      <w:sz w:val="18"/>
      <w:szCs w:val="18"/>
    </w:rPr>
  </w:style>
  <w:style w:type="paragraph" w:styleId="a6">
    <w:name w:val="header"/>
    <w:basedOn w:val="a"/>
    <w:qFormat/>
    <w:rsid w:val="00FE5B9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rsid w:val="00FE5B94"/>
    <w:pPr>
      <w:spacing w:beforeAutospacing="1" w:afterAutospacing="1"/>
      <w:jc w:val="left"/>
    </w:pPr>
    <w:rPr>
      <w:rFonts w:cs="Times New Roman"/>
      <w:kern w:val="0"/>
      <w:sz w:val="24"/>
    </w:rPr>
  </w:style>
  <w:style w:type="paragraph" w:styleId="a8">
    <w:name w:val="annotation subject"/>
    <w:basedOn w:val="a3"/>
    <w:next w:val="a3"/>
    <w:link w:val="Char0"/>
    <w:qFormat/>
    <w:rsid w:val="00FE5B94"/>
    <w:rPr>
      <w:b/>
      <w:bCs/>
    </w:rPr>
  </w:style>
  <w:style w:type="paragraph" w:styleId="20">
    <w:name w:val="Body Text First Indent 2"/>
    <w:basedOn w:val="a4"/>
    <w:uiPriority w:val="99"/>
    <w:unhideWhenUsed/>
    <w:qFormat/>
    <w:rsid w:val="00FE5B94"/>
    <w:pPr>
      <w:ind w:firstLine="420"/>
    </w:pPr>
  </w:style>
  <w:style w:type="table" w:styleId="a9">
    <w:name w:val="Table Grid"/>
    <w:basedOn w:val="a1"/>
    <w:uiPriority w:val="39"/>
    <w:qFormat/>
    <w:rsid w:val="00FE5B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FE5B94"/>
    <w:rPr>
      <w:color w:val="0000FF"/>
      <w:u w:val="single"/>
    </w:rPr>
  </w:style>
  <w:style w:type="character" w:styleId="ab">
    <w:name w:val="annotation reference"/>
    <w:basedOn w:val="a0"/>
    <w:qFormat/>
    <w:rsid w:val="00FE5B94"/>
    <w:rPr>
      <w:sz w:val="21"/>
      <w:szCs w:val="21"/>
    </w:rPr>
  </w:style>
  <w:style w:type="paragraph" w:styleId="ac">
    <w:name w:val="List Paragraph"/>
    <w:basedOn w:val="a"/>
    <w:uiPriority w:val="34"/>
    <w:qFormat/>
    <w:rsid w:val="00FE5B94"/>
    <w:pPr>
      <w:ind w:firstLine="420"/>
    </w:pPr>
  </w:style>
  <w:style w:type="character" w:customStyle="1" w:styleId="Char">
    <w:name w:val="批注文字 Char"/>
    <w:basedOn w:val="a0"/>
    <w:link w:val="a3"/>
    <w:qFormat/>
    <w:rsid w:val="00FE5B94"/>
    <w:rPr>
      <w:rFonts w:eastAsia="仿宋_GB2312"/>
      <w:kern w:val="2"/>
      <w:sz w:val="32"/>
      <w:szCs w:val="24"/>
    </w:rPr>
  </w:style>
  <w:style w:type="character" w:customStyle="1" w:styleId="Char0">
    <w:name w:val="批注主题 Char"/>
    <w:basedOn w:val="Char"/>
    <w:link w:val="a8"/>
    <w:qFormat/>
    <w:rsid w:val="00FE5B94"/>
    <w:rPr>
      <w:rFonts w:eastAsia="仿宋_GB2312"/>
      <w:b/>
      <w:bCs/>
      <w:kern w:val="2"/>
      <w:sz w:val="32"/>
      <w:szCs w:val="24"/>
    </w:rPr>
  </w:style>
  <w:style w:type="paragraph" w:customStyle="1" w:styleId="10">
    <w:name w:val="修订1"/>
    <w:hidden/>
    <w:uiPriority w:val="99"/>
    <w:unhideWhenUsed/>
    <w:qFormat/>
    <w:rsid w:val="00FE5B94"/>
    <w:rPr>
      <w:rFonts w:asciiTheme="minorHAnsi" w:eastAsia="仿宋_GB2312" w:hAnsiTheme="minorHAnsi" w:cstheme="minorBidi"/>
      <w:kern w:val="2"/>
      <w:sz w:val="32"/>
      <w:szCs w:val="24"/>
    </w:rPr>
  </w:style>
  <w:style w:type="paragraph" w:customStyle="1" w:styleId="p0">
    <w:name w:val="p0"/>
    <w:basedOn w:val="a"/>
    <w:qFormat/>
    <w:rsid w:val="00FE5B94"/>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pcifcpcif@126.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2024-09-06T03:29:00Z</cp:lastPrinted>
  <dcterms:created xsi:type="dcterms:W3CDTF">2024-09-24T05:44:00Z</dcterms:created>
  <dcterms:modified xsi:type="dcterms:W3CDTF">2024-09-24T05:44:00Z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99F522D019A04E71A25336FB56A8BE3B_13</vt:lpwstr>
  </property>
</Properties>
</file>