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0" w:rsidRDefault="00AE5D26" w:rsidP="00AE4D3B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534"/>
        <w:gridCol w:w="1276"/>
        <w:gridCol w:w="1417"/>
        <w:gridCol w:w="2570"/>
      </w:tblGrid>
      <w:tr w:rsidR="000B15A0" w:rsidTr="00AE4D3B">
        <w:trPr>
          <w:cantSplit/>
          <w:trHeight w:hRule="exact" w:val="536"/>
        </w:trPr>
        <w:tc>
          <w:tcPr>
            <w:tcW w:w="1450" w:type="dxa"/>
            <w:vMerge w:val="restart"/>
            <w:vAlign w:val="center"/>
          </w:tcPr>
          <w:p w:rsidR="000B15A0" w:rsidRPr="00AE4D3B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作品标题</w:t>
            </w:r>
          </w:p>
        </w:tc>
        <w:tc>
          <w:tcPr>
            <w:tcW w:w="4187" w:type="dxa"/>
            <w:gridSpan w:val="3"/>
            <w:vMerge w:val="restart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“双面”笑气——对一氧化二氮流通使用的调查</w:t>
            </w:r>
          </w:p>
        </w:tc>
        <w:tc>
          <w:tcPr>
            <w:tcW w:w="1417" w:type="dxa"/>
            <w:vAlign w:val="center"/>
          </w:tcPr>
          <w:p w:rsidR="000B15A0" w:rsidRPr="00AE4D3B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参评项目</w:t>
            </w:r>
          </w:p>
        </w:tc>
        <w:tc>
          <w:tcPr>
            <w:tcW w:w="2570" w:type="dxa"/>
            <w:vAlign w:val="center"/>
          </w:tcPr>
          <w:p w:rsidR="000B15A0" w:rsidRPr="00AE4D3B" w:rsidRDefault="00AE5D26" w:rsidP="00AE4D3B">
            <w:pPr>
              <w:jc w:val="center"/>
            </w:pPr>
            <w:r w:rsidRPr="00AE4D3B">
              <w:rPr>
                <w:rFonts w:hint="eastAsia"/>
                <w:kern w:val="0"/>
              </w:rPr>
              <w:t>舆论监督报道</w:t>
            </w:r>
          </w:p>
        </w:tc>
      </w:tr>
      <w:tr w:rsidR="000B15A0" w:rsidTr="00AE4D3B">
        <w:trPr>
          <w:cantSplit/>
          <w:trHeight w:hRule="exact" w:val="429"/>
        </w:trPr>
        <w:tc>
          <w:tcPr>
            <w:tcW w:w="1450" w:type="dxa"/>
            <w:vMerge/>
            <w:vAlign w:val="center"/>
          </w:tcPr>
          <w:p w:rsidR="000B15A0" w:rsidRPr="00AE4D3B" w:rsidRDefault="000B15A0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187" w:type="dxa"/>
            <w:gridSpan w:val="3"/>
            <w:vMerge/>
            <w:vAlign w:val="center"/>
          </w:tcPr>
          <w:p w:rsidR="000B15A0" w:rsidRPr="00AE4D3B" w:rsidRDefault="000B15A0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15A0" w:rsidRPr="00AE4D3B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体裁</w:t>
            </w:r>
          </w:p>
        </w:tc>
        <w:tc>
          <w:tcPr>
            <w:tcW w:w="2570" w:type="dxa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通讯</w:t>
            </w:r>
          </w:p>
        </w:tc>
      </w:tr>
      <w:tr w:rsidR="000B15A0" w:rsidTr="00AE4D3B">
        <w:trPr>
          <w:cantSplit/>
          <w:trHeight w:hRule="exact" w:val="420"/>
        </w:trPr>
        <w:tc>
          <w:tcPr>
            <w:tcW w:w="1450" w:type="dxa"/>
            <w:vMerge/>
            <w:vAlign w:val="center"/>
          </w:tcPr>
          <w:p w:rsidR="000B15A0" w:rsidRPr="00AE4D3B" w:rsidRDefault="000B15A0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187" w:type="dxa"/>
            <w:gridSpan w:val="3"/>
            <w:vMerge/>
            <w:vAlign w:val="center"/>
          </w:tcPr>
          <w:p w:rsidR="000B15A0" w:rsidRPr="00AE4D3B" w:rsidRDefault="000B15A0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B15A0" w:rsidRPr="00AE4D3B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语种</w:t>
            </w:r>
          </w:p>
        </w:tc>
        <w:tc>
          <w:tcPr>
            <w:tcW w:w="2570" w:type="dxa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中文</w:t>
            </w:r>
          </w:p>
        </w:tc>
      </w:tr>
      <w:tr w:rsidR="000B15A0" w:rsidTr="00AE4D3B">
        <w:trPr>
          <w:trHeight w:val="548"/>
        </w:trPr>
        <w:tc>
          <w:tcPr>
            <w:tcW w:w="1450" w:type="dxa"/>
            <w:vAlign w:val="center"/>
          </w:tcPr>
          <w:p w:rsidR="000B15A0" w:rsidRPr="00AE4D3B" w:rsidRDefault="00AE5D2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作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 xml:space="preserve">  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者</w:t>
            </w:r>
          </w:p>
          <w:p w:rsidR="000B15A0" w:rsidRPr="00AE4D3B" w:rsidRDefault="00AE5D2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（主创人员）</w:t>
            </w:r>
          </w:p>
        </w:tc>
        <w:tc>
          <w:tcPr>
            <w:tcW w:w="2911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王鹏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李东周</w:t>
            </w:r>
          </w:p>
        </w:tc>
        <w:tc>
          <w:tcPr>
            <w:tcW w:w="1276" w:type="dxa"/>
            <w:vAlign w:val="center"/>
          </w:tcPr>
          <w:p w:rsidR="000B15A0" w:rsidRPr="00AE4D3B" w:rsidRDefault="00AE5D26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编辑</w:t>
            </w:r>
          </w:p>
        </w:tc>
        <w:tc>
          <w:tcPr>
            <w:tcW w:w="3987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张晓敏</w:t>
            </w:r>
          </w:p>
        </w:tc>
      </w:tr>
      <w:tr w:rsidR="000B15A0" w:rsidTr="00AE4D3B">
        <w:trPr>
          <w:cantSplit/>
          <w:trHeight w:val="614"/>
        </w:trPr>
        <w:tc>
          <w:tcPr>
            <w:tcW w:w="1450" w:type="dxa"/>
            <w:vAlign w:val="center"/>
          </w:tcPr>
          <w:p w:rsidR="000B15A0" w:rsidRPr="00AE4D3B" w:rsidRDefault="00AE5D26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原创单位</w:t>
            </w:r>
          </w:p>
        </w:tc>
        <w:tc>
          <w:tcPr>
            <w:tcW w:w="2911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《中国化工报》社有限公司</w:t>
            </w:r>
          </w:p>
        </w:tc>
        <w:tc>
          <w:tcPr>
            <w:tcW w:w="1276" w:type="dxa"/>
            <w:vAlign w:val="center"/>
          </w:tcPr>
          <w:p w:rsidR="000B15A0" w:rsidRPr="00AE4D3B" w:rsidRDefault="00AE5D2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刊播单位</w:t>
            </w:r>
          </w:p>
        </w:tc>
        <w:tc>
          <w:tcPr>
            <w:tcW w:w="3987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《中国化工报》社有限公司</w:t>
            </w:r>
          </w:p>
        </w:tc>
      </w:tr>
      <w:tr w:rsidR="000B15A0" w:rsidTr="00AE4D3B">
        <w:trPr>
          <w:cantSplit/>
          <w:trHeight w:hRule="exact" w:val="856"/>
        </w:trPr>
        <w:tc>
          <w:tcPr>
            <w:tcW w:w="1450" w:type="dxa"/>
            <w:vAlign w:val="center"/>
          </w:tcPr>
          <w:p w:rsidR="000B15A0" w:rsidRPr="00AE4D3B" w:rsidRDefault="00AE5D26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刊播版面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(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名称和版次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2911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《责任关怀》周刊一版（五版）</w:t>
            </w:r>
          </w:p>
        </w:tc>
        <w:tc>
          <w:tcPr>
            <w:tcW w:w="1276" w:type="dxa"/>
            <w:vAlign w:val="center"/>
          </w:tcPr>
          <w:p w:rsidR="000B15A0" w:rsidRPr="00AE4D3B" w:rsidRDefault="00AE5D2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刊播日期</w:t>
            </w:r>
          </w:p>
        </w:tc>
        <w:tc>
          <w:tcPr>
            <w:tcW w:w="3987" w:type="dxa"/>
            <w:gridSpan w:val="2"/>
            <w:vAlign w:val="center"/>
          </w:tcPr>
          <w:p w:rsidR="000B15A0" w:rsidRPr="00AE4D3B" w:rsidRDefault="00AE5D2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2022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Pr="00AE4D3B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0B15A0" w:rsidTr="00AE4D3B">
        <w:trPr>
          <w:cantSplit/>
          <w:trHeight w:hRule="exact" w:val="429"/>
        </w:trPr>
        <w:tc>
          <w:tcPr>
            <w:tcW w:w="2827" w:type="dxa"/>
            <w:gridSpan w:val="2"/>
            <w:vAlign w:val="center"/>
          </w:tcPr>
          <w:p w:rsidR="000B15A0" w:rsidRPr="00AE4D3B" w:rsidRDefault="00AE5D26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0B15A0" w:rsidRPr="00AE4D3B" w:rsidRDefault="000B15A0">
            <w:pPr>
              <w:spacing w:line="260" w:lineRule="exac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B15A0" w:rsidTr="00AE4D3B">
        <w:trPr>
          <w:cantSplit/>
          <w:trHeight w:val="4372"/>
        </w:trPr>
        <w:tc>
          <w:tcPr>
            <w:tcW w:w="1450" w:type="dxa"/>
            <w:vAlign w:val="center"/>
          </w:tcPr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︵</w:t>
            </w:r>
          </w:p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作采</w:t>
            </w:r>
          </w:p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品编</w:t>
            </w:r>
          </w:p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简过</w:t>
            </w:r>
          </w:p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介程</w:t>
            </w:r>
          </w:p>
          <w:p w:rsidR="000B15A0" w:rsidRPr="00AE4D3B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  <w:r w:rsidRPr="00AE4D3B">
              <w:rPr>
                <w:rFonts w:ascii="华文中宋" w:eastAsia="华文中宋" w:hAnsi="华文中宋" w:hint="eastAsia"/>
                <w:color w:val="000000"/>
                <w:szCs w:val="21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0B15A0" w:rsidRPr="00AE4D3B" w:rsidRDefault="00AE5D26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AE4D3B">
              <w:rPr>
                <w:rFonts w:ascii="仿宋" w:eastAsia="仿宋" w:hAnsi="仿宋" w:cs="仿宋" w:hint="eastAsia"/>
                <w:szCs w:val="21"/>
              </w:rPr>
              <w:t>这是一篇迄今为止极少有的从产业层面入手，对第三代毒品——笑气（一氧化二氮）的流通和使用情况进行全方位调查的舆论监督报道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，并在一定程度上推动了国家层面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严肃查处网上违法销售笑气等危化品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的进程。</w:t>
            </w:r>
          </w:p>
          <w:p w:rsidR="000B15A0" w:rsidRPr="00AE4D3B" w:rsidRDefault="00AE5D26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AE4D3B">
              <w:rPr>
                <w:rFonts w:ascii="仿宋" w:eastAsia="仿宋" w:hAnsi="仿宋" w:cs="仿宋" w:hint="eastAsia"/>
                <w:szCs w:val="21"/>
              </w:rPr>
              <w:t>记者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从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2022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年全国两会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采访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时获得的一个不起眼的提案入手，先提出问题——笑气真的容易买到吗，接着证实问题——记者确实在某电商平台、某二手物品转让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App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等网络渠道买到了笑气。</w:t>
            </w:r>
          </w:p>
          <w:p w:rsidR="000B15A0" w:rsidRPr="00AE4D3B" w:rsidRDefault="00AE5D26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AE4D3B">
              <w:rPr>
                <w:rFonts w:ascii="仿宋" w:eastAsia="仿宋" w:hAnsi="仿宋" w:cs="仿宋" w:hint="eastAsia"/>
                <w:szCs w:val="21"/>
              </w:rPr>
              <w:t>记者并不满足于单纯的揭露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现象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，而是站在专业媒体视角，采访了公安机关禁毒大队、专业医院、行业协会等，对笑气的工业用途、危害和泛滥情况以及监管真空出现的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原因等进行了调查分析，并对如何堵住监管漏洞、如何引导教育青少年远离笑气等问题作出了权威解答。文章抽丝剥茧、有理有据、逻辑严谨，最可贵的是在探寻社会问题的同时体现了行业思考，给出了专业解决方案，体现了行业权威媒体的责任、站位和自身特色。</w:t>
            </w:r>
          </w:p>
          <w:p w:rsidR="000B15A0" w:rsidRPr="00AE4D3B" w:rsidRDefault="00AE5D26" w:rsidP="00AE4D3B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AE4D3B">
              <w:rPr>
                <w:rFonts w:ascii="仿宋" w:eastAsia="仿宋" w:hAnsi="仿宋" w:cs="仿宋" w:hint="eastAsia"/>
                <w:szCs w:val="21"/>
              </w:rPr>
              <w:t>报道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在《中国化工报》、中国化工报微信、报社官网中化新网、化工号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APP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进行了全媒体传播，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并被新浪网等媒体转载，点击量超过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50</w:t>
            </w:r>
            <w:r w:rsidRPr="00AE4D3B">
              <w:rPr>
                <w:rFonts w:ascii="仿宋" w:eastAsia="仿宋" w:hAnsi="仿宋" w:cs="仿宋" w:hint="eastAsia"/>
                <w:szCs w:val="21"/>
              </w:rPr>
              <w:t>万次。</w:t>
            </w:r>
          </w:p>
        </w:tc>
      </w:tr>
      <w:tr w:rsidR="000B15A0" w:rsidTr="00AE4D3B">
        <w:trPr>
          <w:cantSplit/>
          <w:trHeight w:hRule="exact" w:val="2130"/>
        </w:trPr>
        <w:tc>
          <w:tcPr>
            <w:tcW w:w="1450" w:type="dxa"/>
            <w:vAlign w:val="center"/>
          </w:tcPr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0B15A0" w:rsidRDefault="00AE5D26">
            <w:pPr>
              <w:ind w:firstLineChars="200" w:firstLine="420"/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报道刊发后，在社会上引发广泛而强烈的反响，特别是得到了各地中小学校、政府部门的肯定和重视，</w:t>
            </w:r>
            <w:r>
              <w:rPr>
                <w:rFonts w:ascii="仿宋" w:eastAsia="仿宋" w:hAnsi="仿宋" w:cs="仿宋" w:hint="eastAsia"/>
              </w:rPr>
              <w:t>称其为</w:t>
            </w:r>
            <w:r>
              <w:rPr>
                <w:rFonts w:ascii="仿宋" w:eastAsia="仿宋" w:hAnsi="仿宋" w:cs="仿宋" w:hint="eastAsia"/>
              </w:rPr>
              <w:t>“体现媒体良心的报道”</w:t>
            </w:r>
            <w:r>
              <w:rPr>
                <w:rFonts w:ascii="仿宋" w:eastAsia="仿宋" w:hAnsi="仿宋" w:cs="仿宋" w:hint="eastAsia"/>
              </w:rPr>
              <w:t>。报道</w:t>
            </w:r>
            <w:r>
              <w:rPr>
                <w:rFonts w:ascii="仿宋" w:eastAsia="仿宋" w:hAnsi="仿宋" w:cs="仿宋" w:hint="eastAsia"/>
              </w:rPr>
              <w:t>在产业界也引发关注，多家企业联系作者表示愿为杜绝笑气非法流通而努力。</w:t>
            </w:r>
          </w:p>
          <w:p w:rsidR="000B15A0" w:rsidRPr="00AE4D3B" w:rsidRDefault="00AE5D26" w:rsidP="00AE4D3B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记者在后续调查中发现，所涉电商平台违法售卖的笑气在短期内几乎禁绝。</w:t>
            </w:r>
            <w:r>
              <w:rPr>
                <w:rFonts w:ascii="仿宋" w:eastAsia="仿宋" w:hAnsi="仿宋" w:cs="仿宋" w:hint="eastAsia"/>
              </w:rPr>
              <w:t>同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月，工信部、教育部、公安部、应急管理部、市场监管总局、国家邮政局、中央网信办等七部门发布联合通知，要求严肃查处网上违法销售笑气等危化品。</w:t>
            </w:r>
          </w:p>
        </w:tc>
      </w:tr>
      <w:tr w:rsidR="000B15A0" w:rsidTr="00AE4D3B">
        <w:trPr>
          <w:cantSplit/>
          <w:trHeight w:hRule="exact" w:val="249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</w:p>
          <w:p w:rsidR="000B15A0" w:rsidRDefault="00AE5D2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0B15A0" w:rsidRDefault="00AE5D2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0B15A0" w:rsidRDefault="00AE4D3B" w:rsidP="00AE4D3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="00AE5D26">
              <w:rPr>
                <w:rFonts w:ascii="仿宋" w:eastAsia="仿宋" w:hAnsi="仿宋" w:cs="仿宋" w:hint="eastAsia"/>
              </w:rPr>
              <w:t>此报道是近年来产业领域以舆论监督的力量促使国家</w:t>
            </w:r>
            <w:r w:rsidR="00AE5D26">
              <w:rPr>
                <w:rFonts w:ascii="仿宋" w:eastAsia="仿宋" w:hAnsi="仿宋" w:cs="仿宋" w:hint="eastAsia"/>
              </w:rPr>
              <w:t>出台相应</w:t>
            </w:r>
            <w:r w:rsidR="00AE5D26">
              <w:rPr>
                <w:rFonts w:ascii="仿宋" w:eastAsia="仿宋" w:hAnsi="仿宋" w:cs="仿宋" w:hint="eastAsia"/>
              </w:rPr>
              <w:t>政策的极少数案例之一</w:t>
            </w:r>
            <w:r w:rsidR="00AE5D26">
              <w:rPr>
                <w:rFonts w:ascii="仿宋" w:eastAsia="仿宋" w:hAnsi="仿宋" w:cs="仿宋" w:hint="eastAsia"/>
              </w:rPr>
              <w:t>。</w:t>
            </w:r>
            <w:r w:rsidR="00AE5D26">
              <w:rPr>
                <w:rFonts w:ascii="仿宋" w:eastAsia="仿宋" w:hAnsi="仿宋" w:cs="仿宋" w:hint="eastAsia"/>
              </w:rPr>
              <w:t>该作品作为独家报道，客观、公正、及时</w:t>
            </w:r>
            <w:r w:rsidR="00AE5D26">
              <w:rPr>
                <w:rFonts w:ascii="仿宋" w:eastAsia="仿宋" w:hAnsi="仿宋" w:cs="仿宋" w:hint="eastAsia"/>
              </w:rPr>
              <w:t>，</w:t>
            </w:r>
            <w:r w:rsidR="00AE5D26">
              <w:rPr>
                <w:rFonts w:ascii="仿宋" w:eastAsia="仿宋" w:hAnsi="仿宋" w:cs="仿宋" w:hint="eastAsia"/>
              </w:rPr>
              <w:t>舆论监督分寸拿捏得当，效果明显。提供</w:t>
            </w:r>
            <w:r w:rsidR="00AE5D26">
              <w:rPr>
                <w:rFonts w:ascii="仿宋" w:eastAsia="仿宋" w:hAnsi="仿宋" w:cs="仿宋" w:hint="eastAsia"/>
              </w:rPr>
              <w:t>的</w:t>
            </w:r>
            <w:r w:rsidR="00AE5D26">
              <w:rPr>
                <w:rFonts w:ascii="仿宋" w:eastAsia="仿宋" w:hAnsi="仿宋" w:cs="仿宋" w:hint="eastAsia"/>
              </w:rPr>
              <w:t>事实真实、可靠，为有关部门决策提供了充分的依据</w:t>
            </w:r>
            <w:r w:rsidR="00AE5D26">
              <w:rPr>
                <w:rFonts w:ascii="仿宋" w:eastAsia="仿宋" w:hAnsi="仿宋" w:cs="仿宋" w:hint="eastAsia"/>
              </w:rPr>
              <w:t>，</w:t>
            </w:r>
            <w:r w:rsidR="00AE5D26">
              <w:rPr>
                <w:rFonts w:ascii="仿宋" w:eastAsia="仿宋" w:hAnsi="仿宋" w:cs="仿宋" w:hint="eastAsia"/>
              </w:rPr>
              <w:t>也使国家严肃查处网上违法销售笑气等危化品有了较好的舆论配合。</w:t>
            </w:r>
          </w:p>
          <w:p w:rsidR="000B15A0" w:rsidRDefault="00AE5D26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同意推荐。</w:t>
            </w:r>
          </w:p>
          <w:p w:rsidR="000B15A0" w:rsidRPr="00AE4D3B" w:rsidRDefault="00AE5D26">
            <w:pPr>
              <w:spacing w:line="3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4D3B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>签名：</w:t>
            </w:r>
            <w:r w:rsidR="00AE4D3B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                         </w:t>
            </w:r>
            <w:r w:rsidRP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:rsidR="000B15A0" w:rsidRDefault="00AE5D26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E4D3B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AE4D3B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</w:t>
            </w:r>
            <w:r w:rsidRPr="00AE4D3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20</w:t>
            </w:r>
            <w:r w:rsidRP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23</w:t>
            </w:r>
            <w:r w:rsidRPr="00AE4D3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年</w:t>
            </w:r>
            <w:r w:rsid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</w:t>
            </w:r>
            <w:r w:rsidRP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 w:rsid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14</w:t>
            </w:r>
            <w:r w:rsidRPr="00AE4D3B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15A0" w:rsidRDefault="000B15A0"/>
    <w:sectPr w:rsidR="000B15A0" w:rsidSect="000B15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26" w:rsidRDefault="00AE5D26" w:rsidP="00AE4D3B">
      <w:r>
        <w:separator/>
      </w:r>
    </w:p>
  </w:endnote>
  <w:endnote w:type="continuationSeparator" w:id="0">
    <w:p w:rsidR="00AE5D26" w:rsidRDefault="00AE5D26" w:rsidP="00AE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26" w:rsidRDefault="00AE5D26" w:rsidP="00AE4D3B">
      <w:r>
        <w:separator/>
      </w:r>
    </w:p>
  </w:footnote>
  <w:footnote w:type="continuationSeparator" w:id="0">
    <w:p w:rsidR="00AE5D26" w:rsidRDefault="00AE5D26" w:rsidP="00AE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00C73F01"/>
    <w:rsid w:val="000B15A0"/>
    <w:rsid w:val="00264A5A"/>
    <w:rsid w:val="008118AA"/>
    <w:rsid w:val="00A63C83"/>
    <w:rsid w:val="00AE4D3B"/>
    <w:rsid w:val="00AE5D26"/>
    <w:rsid w:val="00C73F01"/>
    <w:rsid w:val="00DB49B4"/>
    <w:rsid w:val="26AD37C6"/>
    <w:rsid w:val="2DA0287E"/>
    <w:rsid w:val="68C40A94"/>
    <w:rsid w:val="7148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B1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E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4D3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4D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cj</cp:lastModifiedBy>
  <cp:revision>4</cp:revision>
  <dcterms:created xsi:type="dcterms:W3CDTF">2023-03-15T01:49:00Z</dcterms:created>
  <dcterms:modified xsi:type="dcterms:W3CDTF">2023-03-22T02:22:00Z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66F7E40A161348FF8B945A7C014B6A47</vt:lpwstr>
  </property>
</Properties>
</file>