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after="0" w:line="360" w:lineRule="exact"/>
        <w:ind w:right="0" w:firstLine="0"/>
        <w:jc w:val="both"/>
        <w:rPr>
          <w:rFonts w:ascii="楷体" w:hAnsi="楷体" w:eastAsia="楷体"/>
          <w:color w:val="000000"/>
          <w:sz w:val="28"/>
          <w:szCs w:val="28"/>
        </w:rPr>
      </w:pPr>
      <w:r>
        <w:rPr>
          <w:rFonts w:ascii="楷体" w:hAnsi="楷体" w:eastAsia="楷体"/>
          <w:b/>
          <w:bCs/>
          <w:color w:val="000000"/>
          <w:sz w:val="28"/>
          <w:szCs w:val="28"/>
        </w:rPr>
        <w:t>附件3</w:t>
      </w:r>
    </w:p>
    <w:p>
      <w:pPr>
        <w:snapToGrid w:val="0"/>
        <w:spacing w:before="0" w:after="312" w:line="400" w:lineRule="exact"/>
        <w:ind w:right="0" w:firstLine="720"/>
        <w:jc w:val="center"/>
        <w:rPr>
          <w:rFonts w:ascii="华文中宋" w:hAnsi="华文中宋" w:eastAsia="华文中宋"/>
          <w:color w:val="000000"/>
          <w:sz w:val="36"/>
          <w:szCs w:val="36"/>
        </w:rPr>
      </w:pPr>
      <w:r>
        <w:rPr>
          <w:rFonts w:ascii="华文中宋" w:hAnsi="华文中宋" w:eastAsia="华文中宋"/>
          <w:color w:val="000000"/>
          <w:sz w:val="36"/>
          <w:szCs w:val="36"/>
        </w:rPr>
        <w:t>中国新闻奖新闻摄影参评作品推荐表</w:t>
      </w:r>
    </w:p>
    <w:p>
      <w:pPr>
        <w:snapToGrid w:val="0"/>
        <w:spacing w:before="0" w:after="0" w:line="240" w:lineRule="auto"/>
        <w:ind w:right="0" w:firstLine="0"/>
        <w:jc w:val="left"/>
        <w:rPr>
          <w:rFonts w:ascii="Times New Roman" w:hAnsi="Times New Roman" w:eastAsia="Times New Roman"/>
          <w:color w:val="000000"/>
          <w:sz w:val="20"/>
          <w:szCs w:val="20"/>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825"/>
        <w:gridCol w:w="675"/>
        <w:gridCol w:w="135"/>
        <w:gridCol w:w="1875"/>
        <w:gridCol w:w="945"/>
        <w:gridCol w:w="855"/>
        <w:gridCol w:w="1410"/>
        <w:gridCol w:w="84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50" w:hRule="atLeast"/>
        </w:trPr>
        <w:tc>
          <w:tcPr>
            <w:tcW w:w="1635"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标题</w:t>
            </w:r>
          </w:p>
        </w:tc>
        <w:tc>
          <w:tcPr>
            <w:tcW w:w="3675"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80" w:lineRule="exact"/>
              <w:ind w:right="0" w:firstLine="0"/>
              <w:jc w:val="left"/>
              <w:rPr>
                <w:rFonts w:ascii="仿宋" w:hAnsi="仿宋" w:eastAsia="仿宋"/>
                <w:color w:val="000000"/>
                <w:sz w:val="32"/>
                <w:szCs w:val="32"/>
              </w:rPr>
            </w:pPr>
            <w:bookmarkStart w:id="0" w:name="_GoBack"/>
            <w:r>
              <w:rPr>
                <w:rFonts w:ascii="仿宋" w:hAnsi="仿宋" w:eastAsia="仿宋"/>
                <w:color w:val="000000"/>
                <w:sz w:val="32"/>
                <w:szCs w:val="32"/>
              </w:rPr>
              <w:t>焊花飞溅筑工程</w:t>
            </w:r>
            <w:bookmarkEnd w:id="0"/>
          </w:p>
        </w:tc>
        <w:tc>
          <w:tcPr>
            <w:tcW w:w="141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作品类别</w:t>
            </w:r>
          </w:p>
        </w:tc>
        <w:tc>
          <w:tcPr>
            <w:tcW w:w="3360"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before="0" w:after="0" w:line="440" w:lineRule="exact"/>
              <w:ind w:right="0" w:firstLine="0"/>
              <w:jc w:val="center"/>
              <w:rPr>
                <w:rFonts w:ascii="仿宋" w:hAnsi="仿宋" w:eastAsia="仿宋"/>
                <w:color w:val="000000"/>
                <w:sz w:val="28"/>
                <w:szCs w:val="28"/>
              </w:rPr>
            </w:pPr>
            <w:r>
              <w:rPr>
                <w:rFonts w:ascii="仿宋" w:hAnsi="仿宋" w:eastAsia="仿宋"/>
                <w:color w:val="000000"/>
                <w:sz w:val="28"/>
                <w:szCs w:val="28"/>
              </w:rPr>
              <w:t>新闻摄影</w:t>
            </w:r>
            <w:r>
              <w:rPr>
                <w:rFonts w:ascii="仿宋" w:hAnsi="仿宋" w:eastAsia="仿宋"/>
                <w:color w:val="000000"/>
                <w:sz w:val="28"/>
                <w:szCs w:val="28"/>
                <w:u w:val="single"/>
              </w:rPr>
              <w:t xml:space="preserve"> 单幅 </w:t>
            </w:r>
            <w:r>
              <w:rPr>
                <w:rFonts w:ascii="仿宋" w:hAnsi="仿宋" w:eastAsia="仿宋"/>
                <w:color w:val="000000"/>
                <w:sz w:val="28"/>
                <w:szCs w:val="28"/>
              </w:rPr>
              <w:t>类</w:t>
            </w:r>
          </w:p>
          <w:p>
            <w:pPr>
              <w:snapToGrid w:val="0"/>
              <w:spacing w:before="0" w:after="0" w:line="320" w:lineRule="exact"/>
              <w:ind w:right="0" w:firstLine="0"/>
              <w:jc w:val="center"/>
              <w:rPr>
                <w:rFonts w:ascii="仿宋" w:hAnsi="仿宋" w:eastAsia="仿宋"/>
                <w:color w:val="000000"/>
                <w:sz w:val="22"/>
                <w:szCs w:val="22"/>
              </w:rPr>
            </w:pPr>
            <w:r>
              <w:rPr>
                <w:rFonts w:ascii="仿宋" w:hAnsi="仿宋" w:eastAsia="仿宋"/>
                <w:color w:val="000000"/>
                <w:sz w:val="22"/>
                <w:szCs w:val="22"/>
              </w:rPr>
              <w:t>（单幅/组照/国际传播）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05" w:hRule="atLeast"/>
        </w:trPr>
        <w:tc>
          <w:tcPr>
            <w:tcW w:w="1635"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作者</w:t>
            </w:r>
          </w:p>
        </w:tc>
        <w:tc>
          <w:tcPr>
            <w:tcW w:w="3675"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firstLine="0"/>
              <w:jc w:val="left"/>
              <w:rPr>
                <w:rFonts w:ascii="仿宋" w:hAnsi="仿宋" w:eastAsia="仿宋"/>
                <w:color w:val="000000"/>
                <w:sz w:val="28"/>
                <w:szCs w:val="28"/>
              </w:rPr>
            </w:pPr>
            <w:r>
              <w:rPr>
                <w:rFonts w:ascii="仿宋" w:hAnsi="仿宋" w:eastAsia="仿宋"/>
                <w:color w:val="000000"/>
                <w:sz w:val="28"/>
                <w:szCs w:val="28"/>
              </w:rPr>
              <w:t>曲照贵</w:t>
            </w:r>
          </w:p>
        </w:tc>
        <w:tc>
          <w:tcPr>
            <w:tcW w:w="141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编辑</w:t>
            </w:r>
          </w:p>
        </w:tc>
        <w:tc>
          <w:tcPr>
            <w:tcW w:w="3360"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firstLine="0"/>
              <w:jc w:val="left"/>
              <w:rPr>
                <w:rFonts w:ascii="仿宋" w:hAnsi="仿宋" w:eastAsia="仿宋"/>
                <w:color w:val="000000"/>
                <w:sz w:val="28"/>
                <w:szCs w:val="28"/>
              </w:rPr>
            </w:pPr>
            <w:r>
              <w:rPr>
                <w:rFonts w:ascii="仿宋" w:hAnsi="仿宋" w:eastAsia="仿宋"/>
                <w:color w:val="000000"/>
                <w:sz w:val="28"/>
                <w:szCs w:val="28"/>
              </w:rPr>
              <w:t>黎红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20" w:hRule="atLeast"/>
        </w:trPr>
        <w:tc>
          <w:tcPr>
            <w:tcW w:w="1635"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原创单位</w:t>
            </w:r>
          </w:p>
        </w:tc>
        <w:tc>
          <w:tcPr>
            <w:tcW w:w="3675"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firstLine="0"/>
              <w:jc w:val="left"/>
              <w:rPr>
                <w:rFonts w:ascii="仿宋" w:hAnsi="仿宋" w:eastAsia="仿宋"/>
                <w:color w:val="000000"/>
                <w:sz w:val="20"/>
                <w:szCs w:val="20"/>
              </w:rPr>
            </w:pPr>
            <w:r>
              <w:rPr>
                <w:rFonts w:ascii="仿宋" w:hAnsi="仿宋" w:eastAsia="仿宋"/>
                <w:color w:val="000000"/>
                <w:sz w:val="20"/>
                <w:szCs w:val="20"/>
              </w:rPr>
              <w:t>《中国化工报》社有限公司</w:t>
            </w:r>
          </w:p>
        </w:tc>
        <w:tc>
          <w:tcPr>
            <w:tcW w:w="141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刊播单位</w:t>
            </w:r>
          </w:p>
        </w:tc>
        <w:tc>
          <w:tcPr>
            <w:tcW w:w="3360"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firstLine="0"/>
              <w:jc w:val="left"/>
              <w:rPr>
                <w:rFonts w:ascii="仿宋" w:hAnsi="仿宋" w:eastAsia="仿宋"/>
                <w:color w:val="000000"/>
                <w:sz w:val="20"/>
                <w:szCs w:val="20"/>
              </w:rPr>
            </w:pPr>
            <w:r>
              <w:rPr>
                <w:rFonts w:ascii="仿宋" w:hAnsi="仿宋" w:eastAsia="仿宋"/>
                <w:color w:val="000000"/>
                <w:sz w:val="20"/>
                <w:szCs w:val="20"/>
              </w:rPr>
              <w:t>《中国化工报》社有限公司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10" w:hRule="atLeast"/>
        </w:trPr>
        <w:tc>
          <w:tcPr>
            <w:tcW w:w="1635"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刊播版面</w:t>
            </w:r>
          </w:p>
          <w:p>
            <w:pPr>
              <w:snapToGrid w:val="0"/>
              <w:spacing w:before="0" w:after="0" w:line="240" w:lineRule="auto"/>
              <w:ind w:right="0" w:firstLine="0"/>
              <w:jc w:val="center"/>
              <w:rPr>
                <w:rFonts w:ascii="华文中宋" w:hAnsi="华文中宋" w:eastAsia="华文中宋"/>
                <w:color w:val="000000"/>
                <w:spacing w:val="-6"/>
                <w:sz w:val="24"/>
                <w:szCs w:val="24"/>
              </w:rPr>
            </w:pPr>
            <w:r>
              <w:rPr>
                <w:rFonts w:ascii="华文中宋" w:hAnsi="华文中宋" w:eastAsia="华文中宋"/>
                <w:color w:val="000000"/>
                <w:spacing w:val="-6"/>
                <w:sz w:val="24"/>
                <w:szCs w:val="24"/>
              </w:rPr>
              <w:t>(名称及版次)</w:t>
            </w:r>
          </w:p>
        </w:tc>
        <w:tc>
          <w:tcPr>
            <w:tcW w:w="3675"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firstLine="0"/>
              <w:jc w:val="left"/>
              <w:rPr>
                <w:rFonts w:ascii="仿宋" w:hAnsi="仿宋" w:eastAsia="仿宋"/>
                <w:color w:val="000000"/>
                <w:sz w:val="20"/>
                <w:szCs w:val="20"/>
              </w:rPr>
            </w:pPr>
            <w:r>
              <w:rPr>
                <w:rFonts w:ascii="仿宋" w:hAnsi="仿宋" w:eastAsia="仿宋"/>
                <w:color w:val="000000"/>
                <w:sz w:val="20"/>
                <w:szCs w:val="20"/>
              </w:rPr>
              <w:t>《中国化工报·园区周刊》4版</w:t>
            </w:r>
          </w:p>
        </w:tc>
        <w:tc>
          <w:tcPr>
            <w:tcW w:w="141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刊播日期</w:t>
            </w:r>
          </w:p>
        </w:tc>
        <w:tc>
          <w:tcPr>
            <w:tcW w:w="3360"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firstLine="0"/>
              <w:jc w:val="center"/>
              <w:rPr>
                <w:rFonts w:ascii="仿宋" w:hAnsi="仿宋" w:eastAsia="仿宋"/>
                <w:color w:val="000000"/>
                <w:sz w:val="28"/>
                <w:szCs w:val="28"/>
              </w:rPr>
            </w:pPr>
            <w:r>
              <w:rPr>
                <w:rFonts w:ascii="仿宋" w:hAnsi="仿宋" w:eastAsia="仿宋"/>
                <w:color w:val="000000"/>
                <w:sz w:val="28"/>
                <w:szCs w:val="28"/>
              </w:rPr>
              <w:t>2021年 12 月 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85"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80" w:lineRule="exact"/>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 xml:space="preserve">  ︵</w:t>
            </w:r>
          </w:p>
          <w:p>
            <w:pPr>
              <w:snapToGrid w:val="0"/>
              <w:spacing w:before="0" w:after="0" w:line="380" w:lineRule="exact"/>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采作</w:t>
            </w:r>
          </w:p>
          <w:p>
            <w:pPr>
              <w:snapToGrid w:val="0"/>
              <w:spacing w:before="0" w:after="0" w:line="380" w:lineRule="exact"/>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编品</w:t>
            </w:r>
          </w:p>
          <w:p>
            <w:pPr>
              <w:snapToGrid w:val="0"/>
              <w:spacing w:before="0" w:after="0" w:line="380" w:lineRule="exact"/>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过简</w:t>
            </w:r>
          </w:p>
          <w:p>
            <w:pPr>
              <w:snapToGrid w:val="0"/>
              <w:spacing w:before="0" w:after="0" w:line="380" w:lineRule="exact"/>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程介</w:t>
            </w:r>
          </w:p>
          <w:p>
            <w:pPr>
              <w:snapToGrid w:val="0"/>
              <w:spacing w:before="0" w:after="0" w:line="360" w:lineRule="exact"/>
              <w:ind w:right="0" w:firstLine="0"/>
              <w:jc w:val="both"/>
              <w:rPr>
                <w:rFonts w:ascii="华文中宋" w:hAnsi="华文中宋" w:eastAsia="华文中宋"/>
                <w:color w:val="000000"/>
                <w:sz w:val="28"/>
                <w:szCs w:val="28"/>
              </w:rPr>
            </w:pPr>
            <w:r>
              <w:rPr>
                <w:rFonts w:ascii="华文中宋" w:hAnsi="华文中宋" w:eastAsia="华文中宋"/>
                <w:color w:val="000000"/>
                <w:sz w:val="28"/>
                <w:szCs w:val="28"/>
              </w:rPr>
              <w:t xml:space="preserve">  ︶</w:t>
            </w:r>
          </w:p>
        </w:tc>
        <w:tc>
          <w:tcPr>
            <w:tcW w:w="9255" w:type="dxa"/>
            <w:gridSpan w:val="8"/>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firstLine="480"/>
              <w:jc w:val="left"/>
              <w:rPr>
                <w:rFonts w:ascii="Times New Roman" w:hAnsi="Times New Roman" w:eastAsia="Times New Roman"/>
                <w:color w:val="000000"/>
                <w:sz w:val="24"/>
                <w:szCs w:val="24"/>
              </w:rPr>
            </w:pPr>
            <w:r>
              <w:rPr>
                <w:rFonts w:ascii="Times New Roman" w:hAnsi="Times New Roman" w:eastAsia="Times New Roman"/>
                <w:color w:val="000000"/>
                <w:sz w:val="24"/>
                <w:szCs w:val="24"/>
              </w:rPr>
              <w:t>石化企业在承担山东龙口12万立方米低温丙烷储罐内罐施工中，主动结合工程低温丙烷储罐施工特点，广泛开展技术攻关，通过改进焊接工艺，提高工程施工质量，新工艺、新方法，促进了工程施工进度和施工工效。</w:t>
            </w:r>
          </w:p>
          <w:p>
            <w:pPr>
              <w:snapToGrid w:val="0"/>
              <w:spacing w:before="0" w:after="0" w:line="240" w:lineRule="auto"/>
              <w:ind w:right="0" w:firstLine="480"/>
              <w:jc w:val="left"/>
              <w:rPr>
                <w:rFonts w:ascii="Times New Roman" w:hAnsi="Times New Roman" w:eastAsia="Times New Roman"/>
                <w:color w:val="000000"/>
                <w:sz w:val="24"/>
                <w:szCs w:val="24"/>
              </w:rPr>
            </w:pPr>
            <w:r>
              <w:rPr>
                <w:rFonts w:ascii="Times New Roman" w:hAnsi="Times New Roman" w:eastAsia="Times New Roman"/>
                <w:color w:val="000000"/>
                <w:sz w:val="24"/>
                <w:szCs w:val="24"/>
              </w:rPr>
              <w:t>作者结合施工大干的场景，用独特的视角抓拍摄到参建员工追求精雕细刻的精神状态和焊花飞溅火热的施工场景，给人一种劳动伟大，劳动光荣之美感！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92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60" w:lineRule="exact"/>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社</w:t>
            </w:r>
          </w:p>
          <w:p>
            <w:pPr>
              <w:snapToGrid w:val="0"/>
              <w:spacing w:before="0" w:after="0" w:line="360" w:lineRule="exact"/>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会</w:t>
            </w:r>
          </w:p>
          <w:p>
            <w:pPr>
              <w:snapToGrid w:val="0"/>
              <w:spacing w:before="0" w:after="0" w:line="360" w:lineRule="exact"/>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效</w:t>
            </w:r>
          </w:p>
          <w:p>
            <w:pPr>
              <w:snapToGrid w:val="0"/>
              <w:spacing w:before="0" w:after="0" w:line="360" w:lineRule="exact"/>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果</w:t>
            </w:r>
          </w:p>
        </w:tc>
        <w:tc>
          <w:tcPr>
            <w:tcW w:w="9255" w:type="dxa"/>
            <w:gridSpan w:val="8"/>
            <w:tcBorders>
              <w:top w:val="single" w:color="000000" w:sz="8" w:space="0"/>
              <w:left w:val="single" w:color="000000" w:sz="8" w:space="0"/>
              <w:bottom w:val="single" w:color="000000" w:sz="8" w:space="0"/>
              <w:right w:val="single" w:color="000000" w:sz="8" w:space="0"/>
            </w:tcBorders>
            <w:vAlign w:val="center"/>
          </w:tcPr>
          <w:p>
            <w:pPr>
              <w:snapToGrid w:val="0"/>
              <w:spacing w:before="0" w:after="0" w:line="240" w:lineRule="auto"/>
              <w:ind w:right="0" w:firstLine="480"/>
              <w:jc w:val="left"/>
              <w:rPr>
                <w:rFonts w:ascii="Times New Roman" w:hAnsi="Times New Roman" w:eastAsia="Times New Roman"/>
                <w:color w:val="000000"/>
                <w:sz w:val="24"/>
                <w:szCs w:val="24"/>
              </w:rPr>
            </w:pPr>
            <w:r>
              <w:rPr>
                <w:rFonts w:ascii="Times New Roman" w:hAnsi="Times New Roman" w:eastAsia="Times New Roman"/>
                <w:color w:val="000000"/>
                <w:sz w:val="24"/>
                <w:szCs w:val="24"/>
              </w:rPr>
              <w:t>作者通过石化企业员工劳动的精彩场景，歌颂赞美劳动者勇于拼搏、无私奉献的精神，在社会广为宣传，收到了很好效果。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85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80" w:lineRule="exact"/>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 xml:space="preserve">  ︵</w:t>
            </w:r>
          </w:p>
          <w:p>
            <w:pPr>
              <w:snapToGrid w:val="0"/>
              <w:spacing w:before="0" w:after="0" w:line="380" w:lineRule="exact"/>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初推</w:t>
            </w:r>
          </w:p>
          <w:p>
            <w:pPr>
              <w:snapToGrid w:val="0"/>
              <w:spacing w:before="0" w:after="0" w:line="380" w:lineRule="exact"/>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评荐</w:t>
            </w:r>
          </w:p>
          <w:p>
            <w:pPr>
              <w:snapToGrid w:val="0"/>
              <w:spacing w:before="0" w:after="0" w:line="380" w:lineRule="exact"/>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评理</w:t>
            </w:r>
          </w:p>
          <w:p>
            <w:pPr>
              <w:snapToGrid w:val="0"/>
              <w:spacing w:before="0" w:after="0" w:line="380" w:lineRule="exact"/>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语由</w:t>
            </w:r>
          </w:p>
          <w:p>
            <w:pPr>
              <w:snapToGrid w:val="0"/>
              <w:spacing w:before="0" w:after="0" w:line="360" w:lineRule="exact"/>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 xml:space="preserve">  ︶</w:t>
            </w:r>
          </w:p>
        </w:tc>
        <w:tc>
          <w:tcPr>
            <w:tcW w:w="9255" w:type="dxa"/>
            <w:gridSpan w:val="8"/>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60" w:lineRule="exact"/>
              <w:ind w:right="0" w:firstLine="420"/>
              <w:jc w:val="left"/>
              <w:rPr>
                <w:rFonts w:ascii="Times New Roman" w:hAnsi="Times New Roman" w:eastAsia="Times New Roman"/>
                <w:color w:val="000000"/>
                <w:sz w:val="24"/>
                <w:szCs w:val="24"/>
              </w:rPr>
            </w:pPr>
            <w:r>
              <w:rPr>
                <w:rFonts w:ascii="Times New Roman" w:hAnsi="Times New Roman" w:eastAsia="Times New Roman"/>
                <w:color w:val="000000"/>
                <w:sz w:val="24"/>
                <w:szCs w:val="24"/>
              </w:rPr>
              <w:t>焊花飞溅筑工程这一摄影作品，体现了石油化工企业员工在承担液化天然气（LNG）这一国家民生工程施工中，不畏困难、勇于攻坚的品格，焊花飞溅的图景勾勒出了一幅用精雕细刻的过硬技术争创高质量品牌工程的图景。</w:t>
            </w:r>
          </w:p>
          <w:p>
            <w:pPr>
              <w:snapToGrid w:val="0"/>
              <w:spacing w:before="0" w:after="0" w:line="360" w:lineRule="exact"/>
              <w:ind w:right="0" w:firstLine="420"/>
              <w:jc w:val="left"/>
              <w:rPr>
                <w:rFonts w:ascii="Times New Roman" w:hAnsi="Times New Roman" w:eastAsia="Times New Roman"/>
                <w:color w:val="000000"/>
                <w:sz w:val="24"/>
                <w:szCs w:val="24"/>
              </w:rPr>
            </w:pPr>
            <w:r>
              <w:rPr>
                <w:rFonts w:ascii="Times New Roman" w:hAnsi="Times New Roman" w:eastAsia="Times New Roman"/>
                <w:color w:val="000000"/>
                <w:sz w:val="24"/>
                <w:szCs w:val="24"/>
              </w:rPr>
              <w:t>同意推荐参评。</w:t>
            </w:r>
          </w:p>
          <w:p>
            <w:pPr>
              <w:snapToGrid w:val="0"/>
              <w:spacing w:before="0" w:after="0" w:line="360" w:lineRule="exact"/>
              <w:ind w:right="0" w:firstLine="5520"/>
              <w:jc w:val="left"/>
              <w:rPr>
                <w:rFonts w:ascii="华文中宋" w:hAnsi="华文中宋" w:eastAsia="华文中宋"/>
                <w:color w:val="000000"/>
                <w:spacing w:val="-2"/>
                <w:sz w:val="28"/>
                <w:szCs w:val="28"/>
              </w:rPr>
            </w:pPr>
            <w:r>
              <w:rPr>
                <w:rFonts w:ascii="华文中宋" w:hAnsi="华文中宋" w:eastAsia="华文中宋"/>
                <w:color w:val="000000"/>
                <w:spacing w:val="-2"/>
                <w:sz w:val="28"/>
                <w:szCs w:val="28"/>
              </w:rPr>
              <w:t>签名：</w:t>
            </w:r>
          </w:p>
          <w:p>
            <w:pPr>
              <w:snapToGrid w:val="0"/>
              <w:spacing w:before="0" w:after="0" w:line="360" w:lineRule="exact"/>
              <w:ind w:right="0" w:firstLine="5460"/>
              <w:jc w:val="left"/>
              <w:rPr>
                <w:rFonts w:ascii="华文中宋" w:hAnsi="华文中宋" w:eastAsia="华文中宋"/>
                <w:color w:val="000000"/>
                <w:sz w:val="28"/>
                <w:szCs w:val="28"/>
              </w:rPr>
            </w:pPr>
            <w:r>
              <w:rPr>
                <w:rFonts w:ascii="华文中宋" w:hAnsi="华文中宋" w:eastAsia="华文中宋"/>
                <w:color w:val="000000"/>
                <w:sz w:val="28"/>
                <w:szCs w:val="28"/>
              </w:rPr>
              <w:t>（盖单位公章）</w:t>
            </w:r>
          </w:p>
          <w:p>
            <w:pPr>
              <w:snapToGrid w:val="0"/>
              <w:spacing w:before="0" w:after="0" w:line="240" w:lineRule="auto"/>
              <w:ind w:right="0" w:firstLine="0"/>
              <w:jc w:val="left"/>
              <w:rPr>
                <w:rFonts w:ascii="华文中宋" w:hAnsi="华文中宋" w:eastAsia="华文中宋"/>
                <w:color w:val="000000"/>
                <w:sz w:val="28"/>
                <w:szCs w:val="28"/>
              </w:rPr>
            </w:pPr>
            <w:r>
              <w:rPr>
                <w:rFonts w:ascii="Times New Roman" w:hAnsi="Times New Roman" w:eastAsia="Times New Roman"/>
                <w:color w:val="000000"/>
                <w:sz w:val="20"/>
                <w:szCs w:val="20"/>
              </w:rPr>
              <w:t xml:space="preserve">                                                  </w:t>
            </w:r>
            <w:r>
              <w:rPr>
                <w:rFonts w:ascii="华文中宋" w:hAnsi="华文中宋" w:eastAsia="华文中宋"/>
                <w:color w:val="000000"/>
                <w:sz w:val="28"/>
                <w:szCs w:val="28"/>
              </w:rPr>
              <w:t xml:space="preserve">  2022年 5月16日</w:t>
            </w:r>
          </w:p>
          <w:p>
            <w:pPr>
              <w:snapToGrid w:val="0"/>
              <w:spacing w:before="0" w:after="0" w:line="360" w:lineRule="exact"/>
              <w:ind w:right="0" w:firstLine="5460"/>
              <w:jc w:val="center"/>
              <w:rPr>
                <w:rFonts w:ascii="仿宋" w:hAnsi="仿宋" w:eastAsia="仿宋"/>
                <w:color w:val="000000"/>
                <w:sz w:val="28"/>
                <w:szCs w:val="28"/>
              </w:rPr>
            </w:pPr>
            <w:r>
              <w:rPr>
                <w:rFonts w:ascii="仿宋" w:hAnsi="仿宋" w:eastAsia="仿宋"/>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75" w:hRule="atLeast"/>
        </w:trPr>
        <w:tc>
          <w:tcPr>
            <w:tcW w:w="1635"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60" w:lineRule="exact"/>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联系人</w:t>
            </w:r>
          </w:p>
          <w:p>
            <w:pPr>
              <w:snapToGrid w:val="0"/>
              <w:spacing w:before="0" w:after="0" w:line="360" w:lineRule="exact"/>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（作者）</w:t>
            </w:r>
          </w:p>
        </w:tc>
        <w:tc>
          <w:tcPr>
            <w:tcW w:w="187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60" w:lineRule="exact"/>
              <w:ind w:right="0" w:firstLine="0"/>
              <w:jc w:val="both"/>
              <w:rPr>
                <w:rFonts w:ascii="华文中宋" w:hAnsi="华文中宋" w:eastAsia="华文中宋"/>
                <w:color w:val="000000"/>
                <w:sz w:val="28"/>
                <w:szCs w:val="28"/>
              </w:rPr>
            </w:pPr>
            <w:r>
              <w:rPr>
                <w:rFonts w:ascii="华文中宋" w:hAnsi="华文中宋" w:eastAsia="华文中宋"/>
                <w:color w:val="000000"/>
                <w:sz w:val="28"/>
                <w:szCs w:val="28"/>
              </w:rPr>
              <w:t>陈婕</w:t>
            </w:r>
          </w:p>
        </w:tc>
        <w:tc>
          <w:tcPr>
            <w:tcW w:w="945"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60" w:lineRule="exact"/>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手机</w:t>
            </w:r>
          </w:p>
        </w:tc>
        <w:tc>
          <w:tcPr>
            <w:tcW w:w="2265"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60" w:lineRule="exact"/>
              <w:ind w:right="0" w:firstLine="0"/>
              <w:jc w:val="both"/>
              <w:rPr>
                <w:rFonts w:ascii="华文中宋" w:hAnsi="华文中宋" w:eastAsia="华文中宋"/>
                <w:color w:val="000000"/>
                <w:sz w:val="28"/>
                <w:szCs w:val="28"/>
              </w:rPr>
            </w:pPr>
            <w:r>
              <w:rPr>
                <w:rFonts w:ascii="华文中宋" w:hAnsi="华文中宋" w:eastAsia="华文中宋"/>
                <w:color w:val="000000"/>
                <w:sz w:val="28"/>
                <w:szCs w:val="28"/>
              </w:rPr>
              <w:t>13601236044</w:t>
            </w:r>
          </w:p>
        </w:tc>
        <w:tc>
          <w:tcPr>
            <w:tcW w:w="84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60" w:lineRule="exact"/>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电话</w:t>
            </w:r>
          </w:p>
        </w:tc>
        <w:tc>
          <w:tcPr>
            <w:tcW w:w="252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60" w:lineRule="exact"/>
              <w:ind w:right="0" w:firstLine="0"/>
              <w:jc w:val="both"/>
              <w:rPr>
                <w:rFonts w:ascii="华文中宋" w:hAnsi="华文中宋" w:eastAsia="华文中宋"/>
                <w:color w:val="000000"/>
                <w:sz w:val="28"/>
                <w:szCs w:val="28"/>
              </w:rPr>
            </w:pPr>
            <w:r>
              <w:rPr>
                <w:rFonts w:ascii="华文中宋" w:hAnsi="华文中宋" w:eastAsia="华文中宋"/>
                <w:color w:val="000000"/>
                <w:sz w:val="28"/>
                <w:szCs w:val="28"/>
              </w:rPr>
              <w:t>82032058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1500"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60" w:lineRule="exact"/>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电子邮箱</w:t>
            </w:r>
          </w:p>
        </w:tc>
        <w:tc>
          <w:tcPr>
            <w:tcW w:w="5220" w:type="dxa"/>
            <w:gridSpan w:val="5"/>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60" w:lineRule="exact"/>
              <w:ind w:right="0" w:firstLine="0"/>
              <w:jc w:val="both"/>
              <w:rPr>
                <w:rFonts w:ascii="华文中宋" w:hAnsi="华文中宋" w:eastAsia="华文中宋"/>
                <w:color w:val="000000"/>
                <w:sz w:val="28"/>
                <w:szCs w:val="28"/>
              </w:rPr>
            </w:pPr>
            <w:r>
              <w:rPr>
                <w:rFonts w:ascii="华文中宋" w:hAnsi="华文中宋" w:eastAsia="华文中宋"/>
                <w:color w:val="000000"/>
                <w:sz w:val="28"/>
                <w:szCs w:val="28"/>
              </w:rPr>
              <w:t>chenjie@ccin.com.cn</w:t>
            </w:r>
          </w:p>
        </w:tc>
        <w:tc>
          <w:tcPr>
            <w:tcW w:w="84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60" w:lineRule="exact"/>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邮编</w:t>
            </w:r>
          </w:p>
        </w:tc>
        <w:tc>
          <w:tcPr>
            <w:tcW w:w="2520" w:type="dxa"/>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60" w:lineRule="exact"/>
              <w:ind w:right="0" w:firstLine="0"/>
              <w:jc w:val="both"/>
              <w:rPr>
                <w:rFonts w:ascii="华文中宋" w:hAnsi="华文中宋" w:eastAsia="华文中宋"/>
                <w:color w:val="000000"/>
                <w:sz w:val="28"/>
                <w:szCs w:val="28"/>
              </w:rPr>
            </w:pPr>
            <w:r>
              <w:rPr>
                <w:rFonts w:ascii="华文中宋" w:hAnsi="华文中宋" w:eastAsia="华文中宋"/>
                <w:color w:val="000000"/>
                <w:sz w:val="28"/>
                <w:szCs w:val="28"/>
              </w:rPr>
              <w:t>100120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1500" w:type="dxa"/>
            <w:gridSpan w:val="2"/>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60" w:lineRule="exact"/>
              <w:ind w:right="0" w:firstLine="0"/>
              <w:jc w:val="center"/>
              <w:rPr>
                <w:rFonts w:ascii="华文中宋" w:hAnsi="华文中宋" w:eastAsia="华文中宋"/>
                <w:color w:val="000000"/>
                <w:sz w:val="28"/>
                <w:szCs w:val="28"/>
              </w:rPr>
            </w:pPr>
            <w:r>
              <w:rPr>
                <w:rFonts w:ascii="华文中宋" w:hAnsi="华文中宋" w:eastAsia="华文中宋"/>
                <w:color w:val="000000"/>
                <w:sz w:val="28"/>
                <w:szCs w:val="28"/>
              </w:rPr>
              <w:t>地址</w:t>
            </w:r>
          </w:p>
        </w:tc>
        <w:tc>
          <w:tcPr>
            <w:tcW w:w="8580" w:type="dxa"/>
            <w:gridSpan w:val="7"/>
            <w:tcBorders>
              <w:top w:val="single" w:color="000000" w:sz="8" w:space="0"/>
              <w:left w:val="single" w:color="000000" w:sz="8" w:space="0"/>
              <w:bottom w:val="single" w:color="000000" w:sz="8" w:space="0"/>
              <w:right w:val="single" w:color="000000" w:sz="8" w:space="0"/>
            </w:tcBorders>
            <w:vAlign w:val="center"/>
          </w:tcPr>
          <w:p>
            <w:pPr>
              <w:snapToGrid w:val="0"/>
              <w:spacing w:before="0" w:after="0" w:line="360" w:lineRule="exact"/>
              <w:ind w:right="0" w:firstLine="0"/>
              <w:jc w:val="both"/>
              <w:rPr>
                <w:rFonts w:ascii="华文中宋" w:hAnsi="华文中宋" w:eastAsia="华文中宋"/>
                <w:color w:val="000000"/>
                <w:sz w:val="28"/>
                <w:szCs w:val="28"/>
              </w:rPr>
            </w:pPr>
            <w:r>
              <w:rPr>
                <w:rFonts w:ascii="华文中宋" w:hAnsi="华文中宋" w:eastAsia="华文中宋"/>
                <w:color w:val="000000"/>
                <w:sz w:val="28"/>
                <w:szCs w:val="28"/>
              </w:rPr>
              <w:t>北京市西城区六铺炕北小街甲2号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10080" w:type="dxa"/>
            <w:gridSpan w:val="9"/>
            <w:tcBorders>
              <w:top w:val="single" w:color="000000" w:sz="8" w:space="0"/>
              <w:left w:val="nil"/>
              <w:bottom w:val="nil"/>
              <w:right w:val="nil"/>
            </w:tcBorders>
            <w:vAlign w:val="top"/>
          </w:tcPr>
          <w:p>
            <w:pPr>
              <w:snapToGrid w:val="0"/>
              <w:spacing w:before="0" w:after="0" w:line="500" w:lineRule="exact"/>
              <w:ind w:right="0" w:firstLine="0"/>
              <w:jc w:val="left"/>
              <w:rPr>
                <w:rFonts w:ascii="楷体" w:hAnsi="楷体" w:eastAsia="楷体"/>
                <w:color w:val="000000"/>
                <w:sz w:val="28"/>
                <w:szCs w:val="28"/>
              </w:rPr>
            </w:pPr>
            <w:r>
              <w:rPr>
                <w:rFonts w:ascii="楷体" w:hAnsi="楷体" w:eastAsia="楷体"/>
                <w:color w:val="000000"/>
                <w:sz w:val="28"/>
                <w:szCs w:val="28"/>
              </w:rPr>
              <w:t>此表可从中国记协网</w:t>
            </w:r>
            <w:r>
              <w:fldChar w:fldCharType="begin"/>
            </w:r>
            <w:r>
              <w:instrText xml:space="preserve"> HYPERLINK "http://www.zgjx" \h </w:instrText>
            </w:r>
            <w:r>
              <w:fldChar w:fldCharType="separate"/>
            </w:r>
            <w:r>
              <w:rPr>
                <w:rFonts w:ascii="楷体" w:hAnsi="楷体" w:eastAsia="楷体"/>
                <w:color w:val="000000"/>
                <w:sz w:val="28"/>
                <w:szCs w:val="28"/>
                <w:u w:val="single"/>
              </w:rPr>
              <w:fldChar w:fldCharType="end"/>
            </w:r>
            <w:r>
              <w:fldChar w:fldCharType="begin"/>
            </w:r>
            <w:r>
              <w:instrText xml:space="preserve"> HYPERLINK "http://www.zgjx" \h </w:instrText>
            </w:r>
            <w:r>
              <w:fldChar w:fldCharType="separate"/>
            </w:r>
            <w:r>
              <w:rPr>
                <w:rFonts w:ascii="楷体" w:hAnsi="楷体" w:eastAsia="楷体"/>
                <w:color w:val="1E6FFF"/>
                <w:sz w:val="28"/>
                <w:szCs w:val="28"/>
                <w:u w:val="single"/>
              </w:rPr>
              <w:t>www.zgjx</w:t>
            </w:r>
            <w:r>
              <w:rPr>
                <w:rFonts w:ascii="楷体" w:hAnsi="楷体" w:eastAsia="楷体"/>
                <w:color w:val="1E6FFF"/>
                <w:sz w:val="28"/>
                <w:szCs w:val="28"/>
                <w:u w:val="single"/>
              </w:rPr>
              <w:fldChar w:fldCharType="end"/>
            </w:r>
            <w:r>
              <w:rPr>
                <w:rFonts w:ascii="楷体" w:hAnsi="楷体" w:eastAsia="楷体"/>
                <w:color w:val="000000"/>
                <w:sz w:val="28"/>
                <w:szCs w:val="28"/>
              </w:rPr>
              <w:t>.cn下载。</w:t>
            </w:r>
          </w:p>
          <w:p>
            <w:pPr>
              <w:snapToGrid w:val="0"/>
              <w:spacing w:before="0" w:after="0" w:line="240" w:lineRule="auto"/>
              <w:ind w:right="0" w:firstLine="0"/>
              <w:jc w:val="left"/>
              <w:rPr>
                <w:rFonts w:ascii="Times New Roman" w:hAnsi="Times New Roman" w:eastAsia="Times New Roman"/>
                <w:color w:val="000000"/>
                <w:sz w:val="20"/>
                <w:szCs w:val="20"/>
              </w:rPr>
            </w:pPr>
          </w:p>
          <w:p>
            <w:pPr>
              <w:snapToGrid w:val="0"/>
              <w:spacing w:before="0" w:after="0" w:line="240" w:lineRule="auto"/>
              <w:ind w:right="0" w:firstLine="0"/>
              <w:jc w:val="left"/>
              <w:rPr>
                <w:rFonts w:ascii="Times New Roman" w:hAnsi="Times New Roman" w:eastAsia="Times New Roman"/>
                <w:color w:val="000000"/>
                <w:sz w:val="20"/>
                <w:szCs w:val="20"/>
              </w:rPr>
            </w:pPr>
          </w:p>
          <w:p>
            <w:pPr>
              <w:snapToGrid w:val="0"/>
              <w:spacing w:before="0" w:after="0" w:line="240" w:lineRule="auto"/>
              <w:ind w:right="0" w:firstLine="0"/>
              <w:jc w:val="left"/>
              <w:rPr>
                <w:rFonts w:ascii="Times New Roman" w:hAnsi="Times New Roman" w:eastAsia="Times New Roman"/>
                <w:color w:val="000000"/>
                <w:sz w:val="20"/>
                <w:szCs w:val="20"/>
              </w:rPr>
            </w:pPr>
          </w:p>
          <w:p>
            <w:pPr>
              <w:snapToGrid w:val="0"/>
              <w:spacing w:before="0" w:after="0" w:line="240" w:lineRule="auto"/>
              <w:ind w:right="0" w:firstLine="0"/>
              <w:jc w:val="left"/>
              <w:rPr>
                <w:rFonts w:ascii="Times New Roman" w:hAnsi="Times New Roman" w:eastAsia="Times New Roman"/>
                <w:color w:val="000000"/>
                <w:sz w:val="20"/>
                <w:szCs w:val="20"/>
              </w:rPr>
            </w:pPr>
          </w:p>
          <w:p>
            <w:pPr>
              <w:snapToGrid w:val="0"/>
              <w:spacing w:before="0" w:after="0" w:line="240" w:lineRule="auto"/>
              <w:ind w:right="0" w:firstLine="0"/>
              <w:jc w:val="left"/>
              <w:rPr>
                <w:rFonts w:ascii="Times New Roman" w:hAnsi="Times New Roman" w:eastAsia="Times New Roman"/>
                <w:color w:val="000000"/>
                <w:sz w:val="20"/>
                <w:szCs w:val="20"/>
              </w:rPr>
            </w:pPr>
          </w:p>
          <w:p>
            <w:pPr>
              <w:snapToGrid w:val="0"/>
              <w:spacing w:before="0" w:after="0" w:line="240" w:lineRule="auto"/>
              <w:ind w:right="0" w:firstLine="0"/>
              <w:jc w:val="left"/>
              <w:rPr>
                <w:rFonts w:ascii="Times New Roman" w:hAnsi="Times New Roman" w:eastAsia="Times New Roman"/>
                <w:color w:val="000000"/>
                <w:sz w:val="20"/>
                <w:szCs w:val="20"/>
              </w:rPr>
            </w:pPr>
          </w:p>
          <w:p>
            <w:pPr>
              <w:snapToGrid w:val="0"/>
              <w:spacing w:before="0" w:after="0" w:line="240" w:lineRule="auto"/>
              <w:ind w:right="0" w:firstLine="0"/>
              <w:jc w:val="left"/>
              <w:rPr>
                <w:rFonts w:ascii="Times New Roman" w:hAnsi="Times New Roman" w:eastAsia="Times New Roman"/>
                <w:color w:val="000000"/>
                <w:sz w:val="20"/>
                <w:szCs w:val="20"/>
              </w:rPr>
            </w:pPr>
          </w:p>
          <w:p>
            <w:pPr>
              <w:snapToGrid w:val="0"/>
              <w:spacing w:before="0" w:after="0" w:line="240" w:lineRule="auto"/>
              <w:ind w:right="0" w:firstLine="0"/>
              <w:jc w:val="left"/>
              <w:rPr>
                <w:rFonts w:ascii="Times New Roman" w:hAnsi="Times New Roman" w:eastAsia="Times New Roman"/>
                <w:color w:val="000000"/>
                <w:sz w:val="20"/>
                <w:szCs w:val="20"/>
              </w:rPr>
            </w:pPr>
          </w:p>
          <w:p>
            <w:pPr>
              <w:snapToGrid w:val="0"/>
              <w:spacing w:before="0" w:after="0" w:line="240" w:lineRule="auto"/>
              <w:ind w:right="0" w:firstLine="0"/>
              <w:jc w:val="left"/>
              <w:rPr>
                <w:rFonts w:ascii="Times New Roman" w:hAnsi="Times New Roman" w:eastAsia="Times New Roman"/>
                <w:color w:val="000000"/>
                <w:sz w:val="20"/>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4E6F59F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semiHidden/>
    <w:qFormat/>
    <w:uiPriority w:val="99"/>
    <w:rPr>
      <w:sz w:val="18"/>
      <w:szCs w:val="18"/>
    </w:rPr>
  </w:style>
  <w:style w:type="character" w:customStyle="1" w:styleId="8">
    <w:name w:val="页脚 字符"/>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540</Words>
  <Characters>602</Characters>
  <Lines>1</Lines>
  <Paragraphs>1</Paragraphs>
  <TotalTime>2</TotalTime>
  <ScaleCrop>false</ScaleCrop>
  <LinksUpToDate>false</LinksUpToDate>
  <CharactersWithSpaces>704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2017-01-10T09:10:00Z</dcterms:created>
  <dc:creator>Tencent</dc:creator>
  <cp:lastModifiedBy>Administrator</cp:lastModifiedBy>
  <dcterms:modified xsi:type="dcterms:W3CDTF">2022-05-19T07:29:15Z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E1AE3DB3A40141CBAB6C61E25FAFF10A</vt:lpwstr>
  </property>
</Properties>
</file>