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exact"/>
        <w:rPr>
          <w:rFonts w:ascii="楷体" w:hAnsi="楷体" w:eastAsia="楷体"/>
          <w:b/>
          <w:color w:val="000000"/>
          <w:sz w:val="30"/>
          <w:szCs w:val="30"/>
        </w:rPr>
      </w:pPr>
      <w:r>
        <w:rPr>
          <w:rFonts w:hint="eastAsia" w:ascii="楷体" w:hAnsi="楷体" w:eastAsia="楷体"/>
          <w:b/>
          <w:color w:val="000000"/>
          <w:sz w:val="30"/>
          <w:szCs w:val="30"/>
        </w:rPr>
        <w:t>附件4</w:t>
      </w:r>
    </w:p>
    <w:p>
      <w:pPr>
        <w:spacing w:afterLines="50" w:line="360" w:lineRule="exact"/>
        <w:ind w:firstLine="720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中国新闻奖参评作品推荐表</w:t>
      </w:r>
    </w:p>
    <w:tbl>
      <w:tblPr>
        <w:tblStyle w:val="5"/>
        <w:tblpPr w:leftFromText="180" w:rightFromText="180" w:vertAnchor="text" w:tblpY="1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50"/>
        <w:gridCol w:w="1109"/>
        <w:gridCol w:w="1559"/>
        <w:gridCol w:w="1559"/>
        <w:gridCol w:w="851"/>
        <w:gridCol w:w="567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</w:trPr>
        <w:tc>
          <w:tcPr>
            <w:tcW w:w="1551" w:type="dxa"/>
            <w:gridSpan w:val="2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4227" w:type="dxa"/>
            <w:gridSpan w:val="3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</w:rPr>
            </w:pPr>
            <w:bookmarkStart w:id="0" w:name="_GoBack"/>
            <w:r>
              <w:rPr>
                <w:rFonts w:hint="eastAsia" w:ascii="仿宋" w:hAnsi="仿宋" w:eastAsia="仿宋"/>
                <w:sz w:val="28"/>
              </w:rPr>
              <w:t>实施创新驱动发展战略中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科技新闻创新探析</w:t>
            </w:r>
            <w:bookmarkEnd w:id="0"/>
          </w:p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2551" w:type="dxa"/>
            <w:vAlign w:val="center"/>
          </w:tcPr>
          <w:p>
            <w:pPr>
              <w:ind w:firstLine="56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新闻业务研究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新闻论文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陈菲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w w:val="95"/>
                <w:szCs w:val="21"/>
              </w:rPr>
              <w:t>贾诚先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《中国化工报》社有限公司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仿宋" w:hAnsi="仿宋" w:eastAsia="仿宋"/>
                <w:color w:val="000000"/>
                <w:w w:val="95"/>
                <w:szCs w:val="21"/>
              </w:rPr>
              <w:t>新闻传播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传媒观察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2021年6月23日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</w:trPr>
        <w:tc>
          <w:tcPr>
            <w:tcW w:w="2660" w:type="dxa"/>
            <w:gridSpan w:val="3"/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新媒体作品填报网址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8" w:hRule="atLeast"/>
        </w:trPr>
        <w:tc>
          <w:tcPr>
            <w:tcW w:w="1101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采作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编品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过简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程介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646" w:type="dxa"/>
            <w:gridSpan w:val="7"/>
          </w:tcPr>
          <w:p>
            <w:pPr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习近平总书记在2020年9月11日举行的科学家座谈会上强调，我国“十四五”时期以及更长时期的发展对加快科技创新提出了更为迫切的要求。科技创新是创新驱动发展战略的基础，也是增强经济发展的关键手段。作为中国化工报科技创新版的编辑和浸润科技领域报道多年的记者，作者在日常对科技新闻的编缉以及对科技人物的采访过程中，都在不断地进行思考与剖析，力求对科技新闻进行积极创新。</w:t>
            </w:r>
          </w:p>
          <w:p>
            <w:pPr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在论文写作过程中，首先，作者通过查阅相关文献，并结合科技领域的相关采访经历和亲身感受，分析出科技新闻的主要特征：兼具知识性和科学性，还要求具有通俗性和新闻性；其次，对科技新闻的现状进行了剖析，从新闻内容、新闻语言、记者水平等不同层次讲述了科技新闻报道的难度；再次，作者通过和本单位编辑记者及其他科技领域媒体从业人员进行交流，提出了科技新闻的创新策略，汇总出科技新闻创新的三个方向。最后，作者提出从事科技新闻报道人员要不断提高专业水准、增强媒体意识，更要秉持着创新驱动发展战略的理念，提高科技新闻在新媒体时代的竞争力。</w:t>
            </w:r>
          </w:p>
          <w:p>
            <w:pPr>
              <w:rPr>
                <w:rFonts w:ascii="仿宋" w:hAnsi="仿宋" w:eastAsia="仿宋"/>
                <w:color w:val="000000"/>
                <w:w w:val="95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exact"/>
        </w:trPr>
        <w:tc>
          <w:tcPr>
            <w:tcW w:w="1101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646" w:type="dxa"/>
            <w:gridSpan w:val="7"/>
          </w:tcPr>
          <w:p>
            <w:pPr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该篇论文发表后就收录于知网和万方等数据库，并被多次下载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exact"/>
        </w:trPr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spacing w:line="3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︶</w:t>
            </w:r>
          </w:p>
        </w:tc>
        <w:tc>
          <w:tcPr>
            <w:tcW w:w="8646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本篇论文所讨论的问题具有一定的普适性，为新闻媒体科技新闻的从业人员提供了参考。作者在科技新闻采编过程中所感受到的时代冲击与变化，也引发了新闻行业媒体从业人员的共鸣；在文中所阐述的观点、所得出的结论，也一度引发了同业的广泛讨论。</w:t>
            </w:r>
          </w:p>
          <w:p>
            <w:pPr>
              <w:spacing w:line="360" w:lineRule="exact"/>
              <w:ind w:firstLine="3864" w:firstLineChars="1400"/>
              <w:rPr>
                <w:rFonts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>签名：</w:t>
            </w:r>
          </w:p>
          <w:p>
            <w:pPr>
              <w:spacing w:line="360" w:lineRule="exact"/>
              <w:ind w:firstLine="5460" w:firstLineChars="1950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   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22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年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5月16日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747" w:type="dxa"/>
            <w:gridSpan w:val="8"/>
            <w:tcBorders>
              <w:left w:val="nil"/>
              <w:bottom w:val="nil"/>
              <w:right w:val="nil"/>
            </w:tcBorders>
          </w:tcPr>
          <w:p>
            <w:pPr>
              <w:ind w:firstLine="560"/>
              <w:rPr>
                <w:rFonts w:ascii="楷体" w:hAnsi="楷体" w:eastAsia="楷体"/>
                <w:color w:val="000000"/>
                <w:sz w:val="28"/>
              </w:rPr>
            </w:pPr>
          </w:p>
        </w:tc>
      </w:tr>
    </w:tbl>
    <w:p>
      <w:pPr>
        <w:rPr>
          <w:rFonts w:ascii="华文仿宋" w:hAnsi="华文仿宋" w:eastAsia="华文仿宋"/>
          <w:color w:val="000000"/>
          <w:sz w:val="32"/>
          <w:szCs w:val="32"/>
        </w:rPr>
        <w:sectPr>
          <w:pgSz w:w="11906" w:h="16838"/>
          <w:pgMar w:top="1440" w:right="1247" w:bottom="1440" w:left="1247" w:header="851" w:footer="1418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YjMwZjQ5NjFkODlkZjA0ZWRiZjQ0YWU5M2Y2MzgifQ=="/>
  </w:docVars>
  <w:rsids>
    <w:rsidRoot w:val="16E531F3"/>
    <w:rsid w:val="00837301"/>
    <w:rsid w:val="00C52137"/>
    <w:rsid w:val="00E81E03"/>
    <w:rsid w:val="00FC0F54"/>
    <w:rsid w:val="06D3032A"/>
    <w:rsid w:val="16E531F3"/>
    <w:rsid w:val="7FF2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line="320" w:lineRule="exact"/>
      <w:ind w:firstLine="602"/>
    </w:pPr>
    <w:rPr>
      <w:rFonts w:ascii="楷体" w:hAnsi="楷体" w:eastAsia="楷体"/>
      <w:b/>
      <w:sz w:val="30"/>
      <w:szCs w:val="3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749</Characters>
  <Lines>6</Lines>
  <Paragraphs>1</Paragraphs>
  <TotalTime>7</TotalTime>
  <ScaleCrop>false</ScaleCrop>
  <LinksUpToDate>false</LinksUpToDate>
  <CharactersWithSpaces>879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2022-05-10T07:37:00Z</dcterms:created>
  <dc:creator>chen</dc:creator>
  <cp:lastModifiedBy>Administrator</cp:lastModifiedBy>
  <cp:lastPrinted>2022-05-13T06:56:00Z</cp:lastPrinted>
  <dcterms:modified xsi:type="dcterms:W3CDTF">2022-05-13T08:11:31Z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77803A2AC60B46B5B21D06E8A713B819</vt:lpwstr>
  </property>
</Properties>
</file>