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E1" w:rsidRDefault="008F76F5" w:rsidP="000548A7">
      <w:pPr>
        <w:spacing w:afterLines="50" w:line="360" w:lineRule="exact"/>
        <w:ind w:firstLine="720"/>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中国新闻奖参评作品推荐表</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0"/>
        <w:gridCol w:w="1109"/>
        <w:gridCol w:w="1559"/>
        <w:gridCol w:w="1559"/>
        <w:gridCol w:w="851"/>
        <w:gridCol w:w="567"/>
        <w:gridCol w:w="2551"/>
      </w:tblGrid>
      <w:tr w:rsidR="001F3CE1">
        <w:trPr>
          <w:cantSplit/>
          <w:trHeight w:hRule="exact" w:val="434"/>
        </w:trPr>
        <w:tc>
          <w:tcPr>
            <w:tcW w:w="1551" w:type="dxa"/>
            <w:gridSpan w:val="2"/>
            <w:vMerge w:val="restart"/>
            <w:vAlign w:val="center"/>
          </w:tcPr>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4227" w:type="dxa"/>
            <w:gridSpan w:val="3"/>
            <w:vMerge w:val="restart"/>
            <w:vAlign w:val="center"/>
          </w:tcPr>
          <w:p w:rsidR="001F3CE1" w:rsidRPr="00DF5C9F" w:rsidRDefault="008F76F5" w:rsidP="00DF5C9F">
            <w:pPr>
              <w:spacing w:line="260" w:lineRule="exact"/>
              <w:rPr>
                <w:rFonts w:ascii="仿宋_GB2312" w:eastAsia="仿宋_GB2312" w:hAnsi="仿宋"/>
                <w:color w:val="000000"/>
                <w:szCs w:val="21"/>
              </w:rPr>
            </w:pPr>
            <w:r w:rsidRPr="00DF5C9F">
              <w:rPr>
                <w:rFonts w:ascii="仿宋_GB2312" w:eastAsia="仿宋_GB2312" w:hAnsi="仿宋"/>
                <w:color w:val="000000"/>
                <w:szCs w:val="21"/>
              </w:rPr>
              <w:t>河南暴雨追踪调查</w:t>
            </w:r>
            <w:r w:rsidRPr="00DF5C9F">
              <w:rPr>
                <w:rFonts w:ascii="仿宋_GB2312" w:eastAsia="仿宋_GB2312" w:hAnsi="仿宋"/>
                <w:color w:val="000000"/>
                <w:szCs w:val="21"/>
              </w:rPr>
              <w:t>——</w:t>
            </w:r>
          </w:p>
          <w:p w:rsidR="001F3CE1" w:rsidRPr="00DF5C9F" w:rsidRDefault="008F76F5" w:rsidP="00DF5C9F">
            <w:pPr>
              <w:spacing w:line="260" w:lineRule="exact"/>
              <w:rPr>
                <w:rFonts w:ascii="仿宋_GB2312" w:eastAsia="仿宋_GB2312" w:hAnsi="仿宋"/>
                <w:color w:val="000000"/>
                <w:szCs w:val="21"/>
              </w:rPr>
            </w:pPr>
            <w:r w:rsidRPr="00DF5C9F">
              <w:rPr>
                <w:rFonts w:ascii="仿宋_GB2312" w:eastAsia="仿宋_GB2312" w:hAnsi="仿宋"/>
                <w:color w:val="000000"/>
                <w:szCs w:val="21"/>
              </w:rPr>
              <w:t>新乡作物受重创 局地农资供应紧</w:t>
            </w:r>
          </w:p>
        </w:tc>
        <w:tc>
          <w:tcPr>
            <w:tcW w:w="1418" w:type="dxa"/>
            <w:gridSpan w:val="2"/>
            <w:vAlign w:val="center"/>
          </w:tcPr>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2551" w:type="dxa"/>
            <w:vAlign w:val="center"/>
          </w:tcPr>
          <w:p w:rsidR="001F3CE1" w:rsidRPr="00DF5C9F" w:rsidRDefault="00DF5C9F" w:rsidP="00DF5C9F">
            <w:pPr>
              <w:spacing w:line="260" w:lineRule="exact"/>
              <w:rPr>
                <w:rFonts w:ascii="仿宋_GB2312" w:eastAsia="仿宋_GB2312" w:hAnsi="仿宋"/>
                <w:color w:val="000000"/>
                <w:szCs w:val="21"/>
              </w:rPr>
            </w:pPr>
            <w:r w:rsidRPr="00DF5C9F">
              <w:rPr>
                <w:rFonts w:ascii="仿宋_GB2312" w:eastAsia="仿宋_GB2312" w:hAnsi="仿宋" w:hint="eastAsia"/>
                <w:color w:val="000000"/>
                <w:szCs w:val="21"/>
              </w:rPr>
              <w:t>消息</w:t>
            </w:r>
          </w:p>
        </w:tc>
      </w:tr>
      <w:tr w:rsidR="001F3CE1" w:rsidTr="000548A7">
        <w:trPr>
          <w:cantSplit/>
          <w:trHeight w:hRule="exact" w:val="418"/>
        </w:trPr>
        <w:tc>
          <w:tcPr>
            <w:tcW w:w="1551" w:type="dxa"/>
            <w:gridSpan w:val="2"/>
            <w:vMerge/>
            <w:vAlign w:val="center"/>
          </w:tcPr>
          <w:p w:rsidR="001F3CE1" w:rsidRDefault="001F3CE1">
            <w:pPr>
              <w:spacing w:line="380" w:lineRule="exact"/>
              <w:ind w:firstLine="560"/>
              <w:jc w:val="center"/>
              <w:rPr>
                <w:rFonts w:ascii="华文中宋" w:eastAsia="华文中宋" w:hAnsi="华文中宋"/>
                <w:color w:val="000000"/>
                <w:sz w:val="28"/>
              </w:rPr>
            </w:pPr>
          </w:p>
        </w:tc>
        <w:tc>
          <w:tcPr>
            <w:tcW w:w="4227" w:type="dxa"/>
            <w:gridSpan w:val="3"/>
            <w:vMerge/>
            <w:vAlign w:val="center"/>
          </w:tcPr>
          <w:p w:rsidR="001F3CE1" w:rsidRDefault="001F3CE1">
            <w:pPr>
              <w:spacing w:line="380" w:lineRule="exact"/>
              <w:ind w:firstLine="560"/>
              <w:jc w:val="center"/>
              <w:rPr>
                <w:rFonts w:ascii="华文中宋" w:eastAsia="华文中宋" w:hAnsi="华文中宋"/>
                <w:color w:val="000000"/>
                <w:sz w:val="28"/>
              </w:rPr>
            </w:pPr>
          </w:p>
        </w:tc>
        <w:tc>
          <w:tcPr>
            <w:tcW w:w="851" w:type="dxa"/>
            <w:vAlign w:val="center"/>
          </w:tcPr>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118" w:type="dxa"/>
            <w:gridSpan w:val="2"/>
            <w:vAlign w:val="center"/>
          </w:tcPr>
          <w:p w:rsidR="001F3CE1" w:rsidRPr="00DF5C9F" w:rsidRDefault="008F76F5">
            <w:pPr>
              <w:spacing w:line="260" w:lineRule="exact"/>
              <w:rPr>
                <w:rFonts w:ascii="仿宋_GB2312" w:eastAsia="仿宋_GB2312" w:hAnsi="仿宋"/>
                <w:color w:val="000000"/>
                <w:szCs w:val="21"/>
              </w:rPr>
            </w:pPr>
            <w:r w:rsidRPr="00DF5C9F">
              <w:rPr>
                <w:rFonts w:ascii="仿宋_GB2312" w:eastAsia="仿宋_GB2312" w:hAnsi="仿宋" w:hint="eastAsia"/>
                <w:color w:val="000000"/>
                <w:szCs w:val="21"/>
              </w:rPr>
              <w:t>消息</w:t>
            </w:r>
          </w:p>
        </w:tc>
      </w:tr>
      <w:tr w:rsidR="001F3CE1">
        <w:trPr>
          <w:cantSplit/>
          <w:trHeight w:hRule="exact" w:val="412"/>
        </w:trPr>
        <w:tc>
          <w:tcPr>
            <w:tcW w:w="1551" w:type="dxa"/>
            <w:gridSpan w:val="2"/>
            <w:vMerge/>
            <w:vAlign w:val="center"/>
          </w:tcPr>
          <w:p w:rsidR="001F3CE1" w:rsidRDefault="001F3CE1">
            <w:pPr>
              <w:spacing w:line="380" w:lineRule="exact"/>
              <w:ind w:firstLine="560"/>
              <w:jc w:val="center"/>
              <w:rPr>
                <w:rFonts w:ascii="华文中宋" w:eastAsia="华文中宋" w:hAnsi="华文中宋"/>
                <w:color w:val="000000"/>
                <w:sz w:val="28"/>
              </w:rPr>
            </w:pPr>
          </w:p>
        </w:tc>
        <w:tc>
          <w:tcPr>
            <w:tcW w:w="4227" w:type="dxa"/>
            <w:gridSpan w:val="3"/>
            <w:vMerge/>
            <w:vAlign w:val="center"/>
          </w:tcPr>
          <w:p w:rsidR="001F3CE1" w:rsidRDefault="001F3CE1">
            <w:pPr>
              <w:spacing w:line="380" w:lineRule="exact"/>
              <w:ind w:firstLine="560"/>
              <w:jc w:val="center"/>
              <w:rPr>
                <w:rFonts w:ascii="华文中宋" w:eastAsia="华文中宋" w:hAnsi="华文中宋"/>
                <w:color w:val="000000"/>
                <w:sz w:val="28"/>
              </w:rPr>
            </w:pPr>
          </w:p>
        </w:tc>
        <w:tc>
          <w:tcPr>
            <w:tcW w:w="851" w:type="dxa"/>
            <w:vAlign w:val="center"/>
          </w:tcPr>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118" w:type="dxa"/>
            <w:gridSpan w:val="2"/>
            <w:vAlign w:val="center"/>
          </w:tcPr>
          <w:p w:rsidR="001F3CE1" w:rsidRPr="00DF5C9F" w:rsidRDefault="008F76F5" w:rsidP="00DF5C9F">
            <w:pPr>
              <w:spacing w:line="260" w:lineRule="exact"/>
              <w:rPr>
                <w:rFonts w:ascii="仿宋_GB2312" w:eastAsia="仿宋_GB2312" w:hAnsi="仿宋"/>
                <w:color w:val="000000"/>
                <w:szCs w:val="21"/>
              </w:rPr>
            </w:pPr>
            <w:r w:rsidRPr="00DF5C9F">
              <w:rPr>
                <w:rFonts w:ascii="仿宋_GB2312" w:eastAsia="仿宋_GB2312" w:hAnsi="仿宋" w:hint="eastAsia"/>
                <w:color w:val="000000"/>
                <w:szCs w:val="21"/>
              </w:rPr>
              <w:t>中文</w:t>
            </w:r>
          </w:p>
        </w:tc>
      </w:tr>
      <w:tr w:rsidR="001F3CE1">
        <w:trPr>
          <w:cantSplit/>
          <w:trHeight w:val="567"/>
        </w:trPr>
        <w:tc>
          <w:tcPr>
            <w:tcW w:w="1551" w:type="dxa"/>
            <w:gridSpan w:val="2"/>
            <w:vAlign w:val="center"/>
          </w:tcPr>
          <w:p w:rsidR="001F3CE1" w:rsidRDefault="008F76F5">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rsidR="001F3CE1" w:rsidRDefault="008F76F5">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68" w:type="dxa"/>
            <w:gridSpan w:val="2"/>
            <w:vAlign w:val="center"/>
          </w:tcPr>
          <w:p w:rsidR="001F3CE1" w:rsidRDefault="008F76F5">
            <w:pPr>
              <w:spacing w:line="260" w:lineRule="exact"/>
              <w:rPr>
                <w:rFonts w:ascii="仿宋_GB2312" w:eastAsia="仿宋_GB2312" w:hAnsi="华文中宋"/>
                <w:color w:val="000000"/>
                <w:sz w:val="28"/>
              </w:rPr>
            </w:pPr>
            <w:r>
              <w:rPr>
                <w:rFonts w:ascii="仿宋_GB2312" w:eastAsia="仿宋_GB2312" w:hAnsi="仿宋" w:hint="eastAsia"/>
                <w:color w:val="000000"/>
                <w:szCs w:val="21"/>
              </w:rPr>
              <w:t>陈馨蕊</w:t>
            </w:r>
          </w:p>
        </w:tc>
        <w:tc>
          <w:tcPr>
            <w:tcW w:w="1559" w:type="dxa"/>
            <w:vAlign w:val="center"/>
          </w:tcPr>
          <w:p w:rsidR="001F3CE1" w:rsidRDefault="008F76F5">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3969" w:type="dxa"/>
            <w:gridSpan w:val="3"/>
            <w:vAlign w:val="center"/>
          </w:tcPr>
          <w:p w:rsidR="001F3CE1" w:rsidRDefault="008F76F5">
            <w:pPr>
              <w:spacing w:line="240" w:lineRule="exact"/>
              <w:rPr>
                <w:rFonts w:ascii="仿宋" w:eastAsia="仿宋" w:hAnsi="仿宋"/>
                <w:color w:val="000000"/>
                <w:w w:val="95"/>
                <w:szCs w:val="21"/>
              </w:rPr>
            </w:pPr>
            <w:r>
              <w:rPr>
                <w:rFonts w:ascii="仿宋" w:eastAsia="仿宋" w:hAnsi="仿宋" w:hint="eastAsia"/>
                <w:color w:val="000000"/>
                <w:w w:val="95"/>
                <w:szCs w:val="21"/>
              </w:rPr>
              <w:t>郑红艳</w:t>
            </w:r>
          </w:p>
        </w:tc>
      </w:tr>
      <w:tr w:rsidR="001F3CE1" w:rsidTr="000548A7">
        <w:trPr>
          <w:cantSplit/>
          <w:trHeight w:val="618"/>
        </w:trPr>
        <w:tc>
          <w:tcPr>
            <w:tcW w:w="1551" w:type="dxa"/>
            <w:gridSpan w:val="2"/>
            <w:vAlign w:val="center"/>
          </w:tcPr>
          <w:p w:rsidR="001F3CE1" w:rsidRDefault="008F76F5">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68" w:type="dxa"/>
            <w:gridSpan w:val="2"/>
            <w:vAlign w:val="center"/>
          </w:tcPr>
          <w:p w:rsidR="001F3CE1" w:rsidRDefault="008F76F5" w:rsidP="00DF5C9F">
            <w:pPr>
              <w:spacing w:line="260" w:lineRule="exact"/>
              <w:rPr>
                <w:rFonts w:ascii="仿宋_GB2312" w:eastAsia="仿宋_GB2312" w:hAnsi="仿宋"/>
                <w:color w:val="000000"/>
                <w:szCs w:val="21"/>
              </w:rPr>
            </w:pPr>
            <w:r>
              <w:rPr>
                <w:rFonts w:ascii="仿宋_GB2312" w:eastAsia="仿宋_GB2312" w:hAnsi="仿宋" w:hint="eastAsia"/>
                <w:color w:val="000000"/>
                <w:szCs w:val="21"/>
              </w:rPr>
              <w:t>《中国化工报》社有限公司</w:t>
            </w:r>
          </w:p>
        </w:tc>
        <w:tc>
          <w:tcPr>
            <w:tcW w:w="1559" w:type="dxa"/>
            <w:vAlign w:val="center"/>
          </w:tcPr>
          <w:p w:rsidR="001F3CE1" w:rsidRDefault="008F76F5">
            <w:pPr>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3969" w:type="dxa"/>
            <w:gridSpan w:val="3"/>
            <w:vAlign w:val="center"/>
          </w:tcPr>
          <w:p w:rsidR="001F3CE1" w:rsidRDefault="008F76F5" w:rsidP="00DF5C9F">
            <w:pPr>
              <w:spacing w:line="260" w:lineRule="exact"/>
              <w:rPr>
                <w:rFonts w:ascii="仿宋_GB2312" w:eastAsia="仿宋_GB2312" w:hAnsi="仿宋"/>
                <w:color w:val="000000"/>
                <w:sz w:val="18"/>
                <w:szCs w:val="18"/>
                <w:highlight w:val="green"/>
              </w:rPr>
            </w:pPr>
            <w:r>
              <w:rPr>
                <w:rFonts w:ascii="仿宋_GB2312" w:eastAsia="仿宋_GB2312" w:hAnsi="仿宋" w:hint="eastAsia"/>
                <w:color w:val="000000"/>
                <w:szCs w:val="21"/>
              </w:rPr>
              <w:t>《中国化工报》社有限公司</w:t>
            </w:r>
          </w:p>
        </w:tc>
      </w:tr>
      <w:tr w:rsidR="001F3CE1">
        <w:trPr>
          <w:cantSplit/>
          <w:trHeight w:hRule="exact" w:val="766"/>
        </w:trPr>
        <w:tc>
          <w:tcPr>
            <w:tcW w:w="1551" w:type="dxa"/>
            <w:gridSpan w:val="2"/>
            <w:vAlign w:val="center"/>
          </w:tcPr>
          <w:p w:rsidR="001F3CE1" w:rsidRDefault="008F76F5">
            <w:pPr>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68" w:type="dxa"/>
            <w:gridSpan w:val="2"/>
            <w:vAlign w:val="center"/>
          </w:tcPr>
          <w:p w:rsidR="00DF5C9F" w:rsidRDefault="00DF5C9F">
            <w:pPr>
              <w:spacing w:line="260" w:lineRule="exact"/>
              <w:rPr>
                <w:rFonts w:ascii="仿宋" w:eastAsia="仿宋" w:hAnsi="仿宋"/>
                <w:color w:val="000000"/>
                <w:szCs w:val="21"/>
              </w:rPr>
            </w:pPr>
            <w:r>
              <w:rPr>
                <w:rFonts w:ascii="仿宋" w:eastAsia="仿宋" w:hAnsi="仿宋" w:hint="eastAsia"/>
                <w:color w:val="000000"/>
                <w:szCs w:val="21"/>
              </w:rPr>
              <w:t>《农资导报》</w:t>
            </w:r>
          </w:p>
          <w:p w:rsidR="001F3CE1" w:rsidRDefault="00DF5C9F">
            <w:pPr>
              <w:spacing w:line="260" w:lineRule="exact"/>
              <w:rPr>
                <w:rFonts w:ascii="仿宋_GB2312" w:eastAsia="仿宋_GB2312" w:hAnsi="仿宋"/>
                <w:color w:val="000000"/>
                <w:szCs w:val="21"/>
              </w:rPr>
            </w:pPr>
            <w:r>
              <w:rPr>
                <w:rFonts w:ascii="仿宋" w:eastAsia="仿宋" w:hAnsi="仿宋" w:hint="eastAsia"/>
                <w:color w:val="000000"/>
                <w:szCs w:val="21"/>
              </w:rPr>
              <w:t xml:space="preserve">行业新闻   </w:t>
            </w:r>
            <w:r w:rsidR="008F76F5">
              <w:rPr>
                <w:rFonts w:ascii="仿宋" w:eastAsia="仿宋" w:hAnsi="仿宋" w:hint="eastAsia"/>
                <w:color w:val="000000"/>
                <w:szCs w:val="21"/>
              </w:rPr>
              <w:t>A2版</w:t>
            </w:r>
          </w:p>
        </w:tc>
        <w:tc>
          <w:tcPr>
            <w:tcW w:w="1559" w:type="dxa"/>
            <w:vAlign w:val="center"/>
          </w:tcPr>
          <w:p w:rsidR="001F3CE1" w:rsidRDefault="008F76F5">
            <w:pPr>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3969" w:type="dxa"/>
            <w:gridSpan w:val="3"/>
            <w:vAlign w:val="center"/>
          </w:tcPr>
          <w:p w:rsidR="001F3CE1" w:rsidRDefault="008F76F5">
            <w:pPr>
              <w:spacing w:line="260" w:lineRule="exact"/>
              <w:rPr>
                <w:rFonts w:ascii="仿宋_GB2312" w:eastAsia="仿宋_GB2312" w:hAnsi="仿宋"/>
                <w:color w:val="000000"/>
                <w:szCs w:val="21"/>
              </w:rPr>
            </w:pPr>
            <w:r>
              <w:rPr>
                <w:rFonts w:ascii="仿宋_GB2312" w:eastAsia="仿宋_GB2312" w:hAnsi="仿宋" w:hint="eastAsia"/>
                <w:color w:val="000000"/>
                <w:szCs w:val="21"/>
              </w:rPr>
              <w:t>2021年8月17日</w:t>
            </w:r>
          </w:p>
        </w:tc>
      </w:tr>
      <w:tr w:rsidR="001F3CE1" w:rsidTr="00DF5C9F">
        <w:trPr>
          <w:cantSplit/>
          <w:trHeight w:hRule="exact" w:val="551"/>
        </w:trPr>
        <w:tc>
          <w:tcPr>
            <w:tcW w:w="2660" w:type="dxa"/>
            <w:gridSpan w:val="3"/>
            <w:vAlign w:val="center"/>
          </w:tcPr>
          <w:p w:rsidR="001F3CE1" w:rsidRDefault="008F76F5">
            <w:pPr>
              <w:spacing w:line="240" w:lineRule="exact"/>
              <w:rPr>
                <w:rFonts w:ascii="华文中宋" w:eastAsia="华文中宋" w:hAnsi="华文中宋"/>
                <w:color w:val="000000"/>
                <w:w w:val="95"/>
                <w:sz w:val="28"/>
                <w:szCs w:val="28"/>
              </w:rPr>
            </w:pPr>
            <w:r>
              <w:rPr>
                <w:rFonts w:ascii="华文中宋" w:eastAsia="华文中宋" w:hAnsi="华文中宋" w:hint="eastAsia"/>
                <w:color w:val="000000"/>
                <w:w w:val="95"/>
                <w:sz w:val="28"/>
                <w:szCs w:val="28"/>
              </w:rPr>
              <w:t>新媒体作品填报网址</w:t>
            </w:r>
          </w:p>
        </w:tc>
        <w:tc>
          <w:tcPr>
            <w:tcW w:w="7087" w:type="dxa"/>
            <w:gridSpan w:val="5"/>
            <w:vAlign w:val="center"/>
          </w:tcPr>
          <w:p w:rsidR="001F3CE1" w:rsidRDefault="001F3CE1">
            <w:pPr>
              <w:spacing w:line="260" w:lineRule="exact"/>
              <w:rPr>
                <w:rFonts w:ascii="仿宋_GB2312" w:eastAsia="仿宋_GB2312" w:hAnsi="仿宋"/>
                <w:color w:val="000000"/>
                <w:szCs w:val="21"/>
              </w:rPr>
            </w:pPr>
          </w:p>
        </w:tc>
      </w:tr>
      <w:tr w:rsidR="001F3CE1">
        <w:trPr>
          <w:cantSplit/>
          <w:trHeight w:val="3068"/>
        </w:trPr>
        <w:tc>
          <w:tcPr>
            <w:tcW w:w="1101" w:type="dxa"/>
            <w:vAlign w:val="center"/>
          </w:tcPr>
          <w:p w:rsidR="001F3CE1" w:rsidRDefault="008F76F5">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rsidR="001F3CE1" w:rsidRDefault="008F76F5">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采作</w:t>
            </w:r>
          </w:p>
          <w:p w:rsidR="001F3CE1" w:rsidRDefault="008F76F5">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编品</w:t>
            </w:r>
          </w:p>
          <w:p w:rsidR="001F3CE1" w:rsidRDefault="008F76F5">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过简</w:t>
            </w:r>
          </w:p>
          <w:p w:rsidR="001F3CE1" w:rsidRDefault="008F76F5">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程介</w:t>
            </w:r>
          </w:p>
          <w:p w:rsidR="001F3CE1" w:rsidRDefault="008F76F5">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646" w:type="dxa"/>
            <w:gridSpan w:val="7"/>
          </w:tcPr>
          <w:p w:rsidR="001F3CE1" w:rsidRDefault="001F3CE1">
            <w:pPr>
              <w:ind w:firstLine="420"/>
              <w:rPr>
                <w:rFonts w:ascii="仿宋" w:eastAsia="仿宋" w:hAnsi="仿宋"/>
                <w:color w:val="000000"/>
                <w:szCs w:val="21"/>
              </w:rPr>
            </w:pPr>
          </w:p>
          <w:p w:rsidR="001F3CE1" w:rsidRDefault="008F76F5">
            <w:pPr>
              <w:ind w:firstLine="420"/>
              <w:rPr>
                <w:rFonts w:ascii="仿宋" w:eastAsia="仿宋" w:hAnsi="仿宋"/>
                <w:color w:val="000000"/>
                <w:szCs w:val="21"/>
              </w:rPr>
            </w:pPr>
            <w:r>
              <w:rPr>
                <w:rFonts w:ascii="仿宋" w:eastAsia="仿宋" w:hAnsi="仿宋" w:hint="eastAsia"/>
                <w:color w:val="000000"/>
                <w:szCs w:val="21"/>
              </w:rPr>
              <w:t>2021年河南特大暴雨导致当地农作物</w:t>
            </w:r>
            <w:bookmarkStart w:id="0" w:name="_GoBack"/>
            <w:bookmarkEnd w:id="0"/>
            <w:r>
              <w:rPr>
                <w:rFonts w:ascii="仿宋" w:eastAsia="仿宋" w:hAnsi="仿宋" w:hint="eastAsia"/>
                <w:color w:val="000000"/>
                <w:szCs w:val="21"/>
              </w:rPr>
              <w:t>受灾严重，作者对此采访河南郑州、新乡、焦作等地农业主产区的经销商，了解到特大暴雨对当地主要作物玉米、花生、大豆等造成重创，尤其以新乡市最为突出。新乡市主要种植作物的受灾面积达到90%，其中10%</w:t>
            </w:r>
            <w:r w:rsidR="00DF5C9F">
              <w:rPr>
                <w:rFonts w:ascii="仿宋" w:eastAsia="仿宋" w:hAnsi="仿宋" w:hint="eastAsia"/>
                <w:color w:val="000000"/>
                <w:szCs w:val="21"/>
              </w:rPr>
              <w:t>～</w:t>
            </w:r>
            <w:r>
              <w:rPr>
                <w:rFonts w:ascii="仿宋" w:eastAsia="仿宋" w:hAnsi="仿宋" w:hint="eastAsia"/>
                <w:color w:val="000000"/>
                <w:szCs w:val="21"/>
              </w:rPr>
              <w:t>20%地块绝收；孟州种植玉米和花生的面积约有30万亩，其中靠近黄河流域的地块受灾比较严重，受灾面积高达5万亩……用几组详细数据具象展示了一线作物受灾情况。</w:t>
            </w:r>
          </w:p>
          <w:p w:rsidR="001F3CE1" w:rsidRDefault="008F76F5">
            <w:pPr>
              <w:ind w:firstLine="420"/>
              <w:rPr>
                <w:rFonts w:ascii="仿宋" w:eastAsia="仿宋" w:hAnsi="仿宋"/>
                <w:color w:val="000000"/>
                <w:szCs w:val="21"/>
              </w:rPr>
            </w:pPr>
            <w:r>
              <w:rPr>
                <w:rFonts w:ascii="仿宋" w:eastAsia="仿宋" w:hAnsi="仿宋" w:hint="eastAsia"/>
                <w:color w:val="000000"/>
                <w:szCs w:val="21"/>
              </w:rPr>
              <w:t>作为农资领域的记者，作者将此次调查采访的时间选择在洪水</w:t>
            </w:r>
            <w:r w:rsidR="00DF5C9F">
              <w:rPr>
                <w:rFonts w:ascii="仿宋" w:eastAsia="仿宋" w:hAnsi="仿宋" w:hint="eastAsia"/>
                <w:color w:val="000000"/>
                <w:szCs w:val="21"/>
              </w:rPr>
              <w:t>退</w:t>
            </w:r>
            <w:r>
              <w:rPr>
                <w:rFonts w:ascii="仿宋" w:eastAsia="仿宋" w:hAnsi="仿宋" w:hint="eastAsia"/>
                <w:color w:val="000000"/>
                <w:szCs w:val="21"/>
              </w:rPr>
              <w:t>去、农业生产恢复带动农资需求之际，从而了解当地农资救灾供应情况以及面临的困难与挑战。通过深入交流，了解到从全局来讲，由于大多数作物正处于生长中后期且所需肥料与农药基本已在灾害发生前备好，所以库存基本能够满足当时需求。但作者通过聚焦灾情严重地区，以及考虑到新冠肺炎疫情防控的背景，调查了解到辉县许多农资店被淹，预估损失了两三百吨的化肥；暴雨叠加疫情管控，阻碍了新乡市交通运输，局部乡镇农资供应略有吃紧。作者从整体到局部，全面向读者呈现了暴雨下河南农资支持农业生产恢复的生动景象。</w:t>
            </w:r>
          </w:p>
          <w:p w:rsidR="001F3CE1" w:rsidRDefault="001F3CE1">
            <w:pPr>
              <w:ind w:firstLine="420"/>
              <w:rPr>
                <w:rFonts w:ascii="仿宋" w:eastAsia="仿宋" w:hAnsi="仿宋"/>
                <w:color w:val="000000"/>
                <w:w w:val="95"/>
                <w:szCs w:val="21"/>
              </w:rPr>
            </w:pPr>
          </w:p>
        </w:tc>
      </w:tr>
      <w:tr w:rsidR="001F3CE1">
        <w:trPr>
          <w:cantSplit/>
          <w:trHeight w:hRule="exact" w:val="1567"/>
        </w:trPr>
        <w:tc>
          <w:tcPr>
            <w:tcW w:w="1101" w:type="dxa"/>
            <w:vAlign w:val="center"/>
          </w:tcPr>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646" w:type="dxa"/>
            <w:gridSpan w:val="7"/>
          </w:tcPr>
          <w:p w:rsidR="001F3CE1" w:rsidRDefault="001F3CE1">
            <w:pPr>
              <w:ind w:firstLine="420"/>
              <w:rPr>
                <w:rFonts w:ascii="仿宋" w:eastAsia="仿宋" w:hAnsi="仿宋"/>
                <w:color w:val="000000"/>
                <w:szCs w:val="21"/>
              </w:rPr>
            </w:pPr>
          </w:p>
          <w:p w:rsidR="001F3CE1" w:rsidRDefault="008F76F5">
            <w:pPr>
              <w:ind w:firstLine="420"/>
              <w:rPr>
                <w:rFonts w:ascii="仿宋" w:eastAsia="仿宋" w:hAnsi="仿宋"/>
                <w:color w:val="000000"/>
                <w:szCs w:val="21"/>
              </w:rPr>
            </w:pPr>
            <w:r>
              <w:rPr>
                <w:rFonts w:ascii="仿宋" w:eastAsia="仿宋" w:hAnsi="仿宋" w:hint="eastAsia"/>
                <w:color w:val="000000"/>
                <w:szCs w:val="21"/>
              </w:rPr>
              <w:t>作者潜心采写的这篇文章在官方微信公众平台、腾讯网等平台同步刊发，起到了很好的社会效果，让更多的人及时看到暴雨之下河南农业受灾情况，让更多面临农资吃紧等问题的地区被社会关注，为河南灾后农业生产重建贡献一份媒体力量。</w:t>
            </w:r>
          </w:p>
        </w:tc>
      </w:tr>
      <w:tr w:rsidR="001F3CE1" w:rsidTr="000548A7">
        <w:trPr>
          <w:cantSplit/>
          <w:trHeight w:hRule="exact" w:val="2804"/>
        </w:trPr>
        <w:tc>
          <w:tcPr>
            <w:tcW w:w="1101" w:type="dxa"/>
            <w:tcBorders>
              <w:bottom w:val="single" w:sz="4" w:space="0" w:color="auto"/>
            </w:tcBorders>
            <w:vAlign w:val="center"/>
          </w:tcPr>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rsidR="001F3CE1" w:rsidRDefault="008F76F5">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rsidR="001F3CE1" w:rsidRDefault="008F76F5">
            <w:pPr>
              <w:spacing w:line="340" w:lineRule="exact"/>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646" w:type="dxa"/>
            <w:gridSpan w:val="7"/>
            <w:tcBorders>
              <w:bottom w:val="single" w:sz="4" w:space="0" w:color="auto"/>
            </w:tcBorders>
          </w:tcPr>
          <w:p w:rsidR="001F3CE1" w:rsidRDefault="001F3CE1">
            <w:pPr>
              <w:ind w:firstLine="420"/>
              <w:rPr>
                <w:rFonts w:ascii="仿宋" w:eastAsia="仿宋" w:hAnsi="仿宋"/>
                <w:color w:val="000000"/>
                <w:szCs w:val="21"/>
              </w:rPr>
            </w:pPr>
          </w:p>
          <w:p w:rsidR="001F3CE1" w:rsidRDefault="002B4347">
            <w:pPr>
              <w:ind w:firstLine="420"/>
              <w:rPr>
                <w:rFonts w:ascii="仿宋" w:eastAsia="仿宋" w:hAnsi="仿宋" w:hint="eastAsia"/>
                <w:color w:val="000000"/>
                <w:szCs w:val="21"/>
              </w:rPr>
            </w:pPr>
            <w:r>
              <w:rPr>
                <w:rFonts w:ascii="仿宋" w:eastAsia="仿宋" w:hAnsi="仿宋" w:hint="eastAsia"/>
                <w:color w:val="000000"/>
                <w:szCs w:val="21"/>
              </w:rPr>
              <w:t>该稿件是时事与行业有机结合的好作品。通过多方采访，展示了一线作物灾情状况，为行业支援灾区提供了指引。同意推荐参评 。</w:t>
            </w:r>
          </w:p>
          <w:p w:rsidR="000548A7" w:rsidRPr="000548A7" w:rsidRDefault="000548A7">
            <w:pPr>
              <w:ind w:firstLine="420"/>
              <w:rPr>
                <w:rFonts w:ascii="仿宋" w:eastAsia="仿宋" w:hAnsi="仿宋"/>
                <w:color w:val="000000"/>
                <w:szCs w:val="21"/>
              </w:rPr>
            </w:pPr>
            <w:r>
              <w:rPr>
                <w:rFonts w:ascii="仿宋" w:eastAsia="仿宋" w:hAnsi="仿宋" w:hint="eastAsia"/>
                <w:color w:val="000000"/>
                <w:szCs w:val="21"/>
              </w:rPr>
              <w:t>同意参评。</w:t>
            </w:r>
          </w:p>
          <w:p w:rsidR="001F3CE1" w:rsidRDefault="008F76F5">
            <w:pPr>
              <w:spacing w:line="360" w:lineRule="exact"/>
              <w:ind w:firstLineChars="1400" w:firstLine="3864"/>
              <w:rPr>
                <w:rFonts w:ascii="华文中宋" w:eastAsia="华文中宋" w:hAnsi="华文中宋"/>
                <w:color w:val="000000"/>
                <w:spacing w:val="-2"/>
                <w:sz w:val="28"/>
              </w:rPr>
            </w:pPr>
            <w:r>
              <w:rPr>
                <w:rFonts w:ascii="华文中宋" w:eastAsia="华文中宋" w:hAnsi="华文中宋" w:hint="eastAsia"/>
                <w:color w:val="000000"/>
                <w:spacing w:val="-2"/>
                <w:sz w:val="28"/>
              </w:rPr>
              <w:t>签名：</w:t>
            </w:r>
          </w:p>
          <w:p w:rsidR="001F3CE1" w:rsidRDefault="008F76F5">
            <w:pPr>
              <w:spacing w:line="360" w:lineRule="exact"/>
              <w:ind w:firstLineChars="1950" w:firstLine="5460"/>
              <w:rPr>
                <w:rFonts w:ascii="华文中宋" w:eastAsia="华文中宋" w:hAnsi="华文中宋"/>
                <w:color w:val="000000"/>
                <w:sz w:val="28"/>
              </w:rPr>
            </w:pPr>
            <w:r>
              <w:rPr>
                <w:rFonts w:ascii="华文中宋" w:eastAsia="华文中宋" w:hAnsi="华文中宋" w:hint="eastAsia"/>
                <w:color w:val="000000"/>
                <w:sz w:val="28"/>
              </w:rPr>
              <w:t>（盖单位公章）</w:t>
            </w:r>
          </w:p>
          <w:p w:rsidR="001F3CE1" w:rsidRDefault="008F76F5">
            <w:pPr>
              <w:rPr>
                <w:rFonts w:ascii="仿宋" w:eastAsia="仿宋" w:hAnsi="仿宋"/>
                <w:color w:val="000000"/>
                <w:szCs w:val="21"/>
              </w:rPr>
            </w:pPr>
            <w:r>
              <w:rPr>
                <w:rFonts w:ascii="华文中宋" w:eastAsia="华文中宋" w:hAnsi="华文中宋"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22</w:t>
            </w:r>
            <w:r>
              <w:rPr>
                <w:rFonts w:ascii="华文中宋" w:eastAsia="华文中宋" w:hAnsi="华文中宋"/>
                <w:color w:val="000000"/>
                <w:sz w:val="28"/>
              </w:rPr>
              <w:t>年</w:t>
            </w:r>
            <w:r w:rsidR="000548A7">
              <w:rPr>
                <w:rFonts w:ascii="华文中宋" w:eastAsia="华文中宋" w:hAnsi="华文中宋" w:hint="eastAsia"/>
                <w:color w:val="000000"/>
                <w:sz w:val="28"/>
              </w:rPr>
              <w:t>5</w:t>
            </w:r>
            <w:r>
              <w:rPr>
                <w:rFonts w:ascii="华文中宋" w:eastAsia="华文中宋" w:hAnsi="华文中宋" w:hint="eastAsia"/>
                <w:color w:val="000000"/>
                <w:sz w:val="28"/>
              </w:rPr>
              <w:t>月</w:t>
            </w:r>
            <w:r w:rsidR="000548A7">
              <w:rPr>
                <w:rFonts w:ascii="华文中宋" w:eastAsia="华文中宋" w:hAnsi="华文中宋" w:hint="eastAsia"/>
                <w:color w:val="000000"/>
                <w:sz w:val="28"/>
              </w:rPr>
              <w:t>16</w:t>
            </w:r>
            <w:r>
              <w:rPr>
                <w:rFonts w:ascii="华文中宋" w:eastAsia="华文中宋" w:hAnsi="华文中宋" w:hint="eastAsia"/>
                <w:color w:val="000000"/>
                <w:sz w:val="28"/>
              </w:rPr>
              <w:t>日</w:t>
            </w:r>
          </w:p>
        </w:tc>
      </w:tr>
      <w:tr w:rsidR="001F3CE1">
        <w:trPr>
          <w:cantSplit/>
          <w:trHeight w:val="465"/>
        </w:trPr>
        <w:tc>
          <w:tcPr>
            <w:tcW w:w="9747" w:type="dxa"/>
            <w:gridSpan w:val="8"/>
            <w:tcBorders>
              <w:left w:val="nil"/>
              <w:bottom w:val="nil"/>
              <w:right w:val="nil"/>
            </w:tcBorders>
          </w:tcPr>
          <w:p w:rsidR="001F3CE1" w:rsidRDefault="001F3CE1">
            <w:pPr>
              <w:ind w:firstLine="560"/>
              <w:rPr>
                <w:rFonts w:ascii="楷体" w:eastAsia="楷体" w:hAnsi="楷体"/>
                <w:color w:val="000000"/>
                <w:sz w:val="28"/>
              </w:rPr>
            </w:pPr>
          </w:p>
        </w:tc>
      </w:tr>
    </w:tbl>
    <w:p w:rsidR="001F3CE1" w:rsidRDefault="001F3CE1" w:rsidP="00F4670C"/>
    <w:sectPr w:rsidR="001F3CE1" w:rsidSect="00F4670C">
      <w:footerReference w:type="default" r:id="rId7"/>
      <w:pgSz w:w="11906" w:h="16838"/>
      <w:pgMar w:top="1440" w:right="1247" w:bottom="1440" w:left="1247"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56E" w:rsidRDefault="00A2356E" w:rsidP="001F3CE1">
      <w:r>
        <w:separator/>
      </w:r>
    </w:p>
  </w:endnote>
  <w:endnote w:type="continuationSeparator" w:id="0">
    <w:p w:rsidR="00A2356E" w:rsidRDefault="00A2356E" w:rsidP="001F3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E1" w:rsidRDefault="0013423E">
    <w:pPr>
      <w:pStyle w:val="a3"/>
    </w:pPr>
    <w:r>
      <w:pict>
        <v:shapetype id="_x0000_t202" coordsize="21600,21600" o:spt="202" path="m,l,21600r21600,l21600,xe">
          <v:stroke joinstyle="miter"/>
          <v:path gradientshapeok="t" o:connecttype="rect"/>
        </v:shapetype>
        <v:shape id="_x0000_s1025" type="#_x0000_t202" style="position:absolute;margin-left:312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F3CE1" w:rsidRDefault="0013423E">
                <w:pPr>
                  <w:pStyle w:val="a3"/>
                </w:pPr>
                <w:r>
                  <w:fldChar w:fldCharType="begin"/>
                </w:r>
                <w:r w:rsidR="008F76F5">
                  <w:instrText xml:space="preserve"> PAGE  \* MERGEFORMAT </w:instrText>
                </w:r>
                <w:r>
                  <w:fldChar w:fldCharType="separate"/>
                </w:r>
                <w:r w:rsidR="00830475">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56E" w:rsidRDefault="00A2356E" w:rsidP="001F3CE1">
      <w:r>
        <w:separator/>
      </w:r>
    </w:p>
  </w:footnote>
  <w:footnote w:type="continuationSeparator" w:id="0">
    <w:p w:rsidR="00A2356E" w:rsidRDefault="00A2356E" w:rsidP="001F3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M1ZmYyOWNhNDc0NDYzNGY4ZDY2ZGM2MTZkZjNkNjYifQ=="/>
  </w:docVars>
  <w:rsids>
    <w:rsidRoot w:val="009C03EF"/>
    <w:rsid w:val="000548A7"/>
    <w:rsid w:val="0013423E"/>
    <w:rsid w:val="001F3CE1"/>
    <w:rsid w:val="00255D12"/>
    <w:rsid w:val="002B4347"/>
    <w:rsid w:val="003375DE"/>
    <w:rsid w:val="00344B62"/>
    <w:rsid w:val="00830475"/>
    <w:rsid w:val="008D6B21"/>
    <w:rsid w:val="008F76F5"/>
    <w:rsid w:val="009C03EF"/>
    <w:rsid w:val="00A2356E"/>
    <w:rsid w:val="00DF5C9F"/>
    <w:rsid w:val="00F4670C"/>
    <w:rsid w:val="4B7827DD"/>
    <w:rsid w:val="780717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CE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unhideWhenUsed/>
    <w:qFormat/>
    <w:rsid w:val="001F3CE1"/>
    <w:pPr>
      <w:spacing w:after="120"/>
    </w:pPr>
    <w:rPr>
      <w:sz w:val="16"/>
      <w:szCs w:val="16"/>
    </w:rPr>
  </w:style>
  <w:style w:type="paragraph" w:styleId="a3">
    <w:name w:val="footer"/>
    <w:basedOn w:val="a"/>
    <w:link w:val="Char"/>
    <w:uiPriority w:val="99"/>
    <w:unhideWhenUsed/>
    <w:qFormat/>
    <w:rsid w:val="001F3CE1"/>
    <w:pPr>
      <w:tabs>
        <w:tab w:val="center" w:pos="4153"/>
        <w:tab w:val="right" w:pos="8306"/>
      </w:tabs>
      <w:snapToGrid w:val="0"/>
      <w:jc w:val="left"/>
    </w:pPr>
    <w:rPr>
      <w:sz w:val="18"/>
      <w:szCs w:val="18"/>
    </w:rPr>
  </w:style>
  <w:style w:type="paragraph" w:styleId="a4">
    <w:name w:val="header"/>
    <w:basedOn w:val="a"/>
    <w:link w:val="Char0"/>
    <w:unhideWhenUsed/>
    <w:qFormat/>
    <w:rsid w:val="001F3CE1"/>
    <w:pPr>
      <w:pBdr>
        <w:bottom w:val="single" w:sz="6" w:space="1" w:color="auto"/>
      </w:pBdr>
      <w:tabs>
        <w:tab w:val="center" w:pos="4153"/>
        <w:tab w:val="right" w:pos="8306"/>
      </w:tabs>
      <w:snapToGrid w:val="0"/>
      <w:jc w:val="center"/>
    </w:pPr>
    <w:rPr>
      <w:sz w:val="18"/>
      <w:szCs w:val="18"/>
    </w:rPr>
  </w:style>
  <w:style w:type="character" w:customStyle="1" w:styleId="3Char">
    <w:name w:val="正文文本 3 Char"/>
    <w:basedOn w:val="a0"/>
    <w:link w:val="3"/>
    <w:uiPriority w:val="99"/>
    <w:qFormat/>
    <w:rsid w:val="001F3CE1"/>
    <w:rPr>
      <w:rFonts w:ascii="Times New Roman" w:eastAsia="宋体" w:hAnsi="Times New Roman" w:cs="Times New Roman"/>
      <w:sz w:val="16"/>
      <w:szCs w:val="16"/>
    </w:rPr>
  </w:style>
  <w:style w:type="character" w:customStyle="1" w:styleId="Char">
    <w:name w:val="页脚 Char"/>
    <w:basedOn w:val="a0"/>
    <w:link w:val="a3"/>
    <w:uiPriority w:val="99"/>
    <w:qFormat/>
    <w:rsid w:val="001F3CE1"/>
    <w:rPr>
      <w:rFonts w:ascii="Times New Roman" w:eastAsia="宋体" w:hAnsi="Times New Roman" w:cs="Times New Roman"/>
      <w:sz w:val="18"/>
      <w:szCs w:val="18"/>
    </w:rPr>
  </w:style>
  <w:style w:type="character" w:customStyle="1" w:styleId="Char0">
    <w:name w:val="页眉 Char"/>
    <w:basedOn w:val="a0"/>
    <w:link w:val="a4"/>
    <w:qFormat/>
    <w:rsid w:val="001F3C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cgx</dc:creator>
  <cp:lastModifiedBy>cj</cp:lastModifiedBy>
  <cp:revision>6</cp:revision>
  <dcterms:created xsi:type="dcterms:W3CDTF">2022-05-10T08:51:00Z</dcterms:created>
  <dcterms:modified xsi:type="dcterms:W3CDTF">2022-05-13T07:19:00Z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24DD7AEBDDD94378BC649EE66812A343</vt:lpwstr>
  </property>
</Properties>
</file>