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B3" w:rsidRDefault="002903B3" w:rsidP="002903B3">
      <w:pPr>
        <w:spacing w:line="620" w:lineRule="exact"/>
        <w:rPr>
          <w:rFonts w:ascii="Times New Roman" w:eastAsia="楷体" w:hAnsi="Times New Roman" w:cs="Times New Roman"/>
          <w:b/>
          <w:sz w:val="32"/>
          <w:szCs w:val="32"/>
        </w:rPr>
      </w:pPr>
      <w:r>
        <w:rPr>
          <w:rFonts w:ascii="Times New Roman" w:eastAsia="楷体" w:hAnsi="Times New Roman" w:cs="Times New Roman" w:hint="eastAsia"/>
          <w:b/>
          <w:sz w:val="32"/>
          <w:szCs w:val="32"/>
        </w:rPr>
        <w:t>附件</w:t>
      </w:r>
      <w:r>
        <w:rPr>
          <w:rFonts w:ascii="Times New Roman" w:eastAsia="楷体" w:hAnsi="Times New Roman" w:cs="Times New Roman" w:hint="eastAsia"/>
          <w:b/>
          <w:sz w:val="32"/>
          <w:szCs w:val="32"/>
        </w:rPr>
        <w:t>2</w:t>
      </w:r>
    </w:p>
    <w:p w:rsidR="002903B3" w:rsidRDefault="002903B3" w:rsidP="002903B3">
      <w:pPr>
        <w:spacing w:line="620" w:lineRule="exact"/>
        <w:jc w:val="center"/>
        <w:rPr>
          <w:rFonts w:ascii="华文中宋" w:eastAsia="华文中宋" w:hAnsi="华文中宋" w:cs="Times New Roman"/>
          <w:b/>
          <w:sz w:val="32"/>
          <w:szCs w:val="36"/>
        </w:rPr>
      </w:pPr>
      <w:r>
        <w:rPr>
          <w:rFonts w:ascii="黑体" w:eastAsia="黑体" w:hAnsi="黑体" w:cs="黑体" w:hint="eastAsia"/>
          <w:sz w:val="32"/>
          <w:szCs w:val="32"/>
        </w:rPr>
        <w:t>2018年和2019年度走基层活动推荐作品登记表</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1"/>
        <w:gridCol w:w="2725"/>
        <w:gridCol w:w="1829"/>
        <w:gridCol w:w="1134"/>
        <w:gridCol w:w="2508"/>
      </w:tblGrid>
      <w:tr w:rsidR="002903B3" w:rsidTr="00941229">
        <w:trPr>
          <w:cantSplit/>
          <w:trHeight w:val="377"/>
          <w:jc w:val="center"/>
        </w:trPr>
        <w:tc>
          <w:tcPr>
            <w:tcW w:w="1551" w:type="dxa"/>
            <w:vMerge w:val="restart"/>
            <w:vAlign w:val="center"/>
          </w:tcPr>
          <w:p w:rsidR="002903B3" w:rsidRDefault="002903B3" w:rsidP="00606518">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554" w:type="dxa"/>
            <w:gridSpan w:val="2"/>
            <w:vMerge w:val="restart"/>
            <w:tcBorders>
              <w:top w:val="single" w:sz="4" w:space="0" w:color="auto"/>
              <w:left w:val="single" w:sz="4" w:space="0" w:color="auto"/>
              <w:right w:val="single" w:sz="4" w:space="0" w:color="auto"/>
            </w:tcBorders>
            <w:vAlign w:val="center"/>
          </w:tcPr>
          <w:p w:rsidR="002903B3" w:rsidRDefault="00333829" w:rsidP="00941229">
            <w:pPr>
              <w:spacing w:line="380" w:lineRule="exact"/>
              <w:jc w:val="center"/>
              <w:rPr>
                <w:rFonts w:ascii="华文中宋" w:eastAsia="华文中宋" w:hAnsi="华文中宋"/>
                <w:sz w:val="28"/>
              </w:rPr>
            </w:pPr>
            <w:r>
              <w:rPr>
                <w:rFonts w:ascii="华文中宋" w:eastAsia="华文中宋" w:hAnsi="华文中宋" w:hint="eastAsia"/>
                <w:sz w:val="28"/>
              </w:rPr>
              <w:t>中原普光打造高含硫气田开发品牌</w:t>
            </w:r>
          </w:p>
        </w:tc>
        <w:tc>
          <w:tcPr>
            <w:tcW w:w="1134" w:type="dxa"/>
            <w:tcBorders>
              <w:top w:val="single" w:sz="4" w:space="0" w:color="auto"/>
              <w:left w:val="single" w:sz="4" w:space="0" w:color="auto"/>
              <w:right w:val="single" w:sz="4" w:space="0" w:color="auto"/>
            </w:tcBorders>
            <w:vAlign w:val="center"/>
          </w:tcPr>
          <w:p w:rsidR="002903B3" w:rsidRDefault="002903B3" w:rsidP="00606518">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2508" w:type="dxa"/>
            <w:tcBorders>
              <w:top w:val="single" w:sz="4" w:space="0" w:color="auto"/>
              <w:left w:val="single" w:sz="4" w:space="0" w:color="auto"/>
              <w:right w:val="single" w:sz="4" w:space="0" w:color="auto"/>
            </w:tcBorders>
            <w:vAlign w:val="center"/>
          </w:tcPr>
          <w:p w:rsidR="002903B3" w:rsidRPr="00941229" w:rsidRDefault="00333829" w:rsidP="00941229">
            <w:pPr>
              <w:spacing w:line="380" w:lineRule="exact"/>
              <w:jc w:val="center"/>
              <w:rPr>
                <w:rFonts w:ascii="华文中宋" w:eastAsia="华文中宋" w:hAnsi="华文中宋"/>
                <w:sz w:val="28"/>
              </w:rPr>
            </w:pPr>
            <w:r w:rsidRPr="00941229">
              <w:rPr>
                <w:rFonts w:ascii="华文中宋" w:eastAsia="华文中宋" w:hAnsi="华文中宋" w:hint="eastAsia"/>
                <w:sz w:val="28"/>
              </w:rPr>
              <w:t>通讯</w:t>
            </w:r>
          </w:p>
        </w:tc>
      </w:tr>
      <w:tr w:rsidR="002903B3" w:rsidTr="00941229">
        <w:trPr>
          <w:cantSplit/>
          <w:trHeight w:hRule="exact" w:val="434"/>
          <w:jc w:val="center"/>
        </w:trPr>
        <w:tc>
          <w:tcPr>
            <w:tcW w:w="1551" w:type="dxa"/>
            <w:vMerge/>
            <w:vAlign w:val="center"/>
          </w:tcPr>
          <w:p w:rsidR="002903B3" w:rsidRDefault="002903B3" w:rsidP="00606518">
            <w:pPr>
              <w:spacing w:line="380" w:lineRule="exact"/>
              <w:jc w:val="center"/>
              <w:rPr>
                <w:rFonts w:ascii="华文中宋" w:eastAsia="华文中宋" w:hAnsi="华文中宋"/>
                <w:sz w:val="28"/>
              </w:rPr>
            </w:pPr>
          </w:p>
        </w:tc>
        <w:tc>
          <w:tcPr>
            <w:tcW w:w="4554" w:type="dxa"/>
            <w:gridSpan w:val="2"/>
            <w:vMerge/>
            <w:tcBorders>
              <w:left w:val="single" w:sz="4" w:space="0" w:color="auto"/>
              <w:bottom w:val="single" w:sz="4" w:space="0" w:color="auto"/>
              <w:right w:val="single" w:sz="4" w:space="0" w:color="auto"/>
            </w:tcBorders>
            <w:vAlign w:val="center"/>
          </w:tcPr>
          <w:p w:rsidR="002903B3" w:rsidRDefault="002903B3" w:rsidP="00606518">
            <w:pPr>
              <w:spacing w:line="380" w:lineRule="exact"/>
              <w:jc w:val="center"/>
              <w:rPr>
                <w:rFonts w:ascii="华文中宋" w:eastAsia="华文中宋" w:hAnsi="华文中宋"/>
                <w:sz w:val="28"/>
              </w:rPr>
            </w:pPr>
          </w:p>
        </w:tc>
        <w:tc>
          <w:tcPr>
            <w:tcW w:w="1134" w:type="dxa"/>
            <w:tcBorders>
              <w:left w:val="single" w:sz="4" w:space="0" w:color="auto"/>
              <w:bottom w:val="single" w:sz="4" w:space="0" w:color="auto"/>
              <w:right w:val="single" w:sz="4" w:space="0" w:color="auto"/>
            </w:tcBorders>
            <w:vAlign w:val="center"/>
          </w:tcPr>
          <w:p w:rsidR="002903B3" w:rsidRDefault="002903B3" w:rsidP="00606518">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2508" w:type="dxa"/>
            <w:tcBorders>
              <w:left w:val="single" w:sz="4" w:space="0" w:color="auto"/>
              <w:bottom w:val="single" w:sz="4" w:space="0" w:color="auto"/>
              <w:right w:val="single" w:sz="4" w:space="0" w:color="auto"/>
            </w:tcBorders>
            <w:vAlign w:val="center"/>
          </w:tcPr>
          <w:p w:rsidR="002903B3" w:rsidRPr="00941229" w:rsidRDefault="00333829" w:rsidP="00941229">
            <w:pPr>
              <w:spacing w:line="380" w:lineRule="exact"/>
              <w:jc w:val="center"/>
              <w:rPr>
                <w:rFonts w:ascii="华文中宋" w:eastAsia="华文中宋" w:hAnsi="华文中宋"/>
                <w:sz w:val="28"/>
              </w:rPr>
            </w:pPr>
            <w:r w:rsidRPr="00941229">
              <w:rPr>
                <w:rFonts w:ascii="华文中宋" w:eastAsia="华文中宋" w:hAnsi="华文中宋" w:hint="eastAsia"/>
                <w:sz w:val="28"/>
              </w:rPr>
              <w:t>中文</w:t>
            </w:r>
          </w:p>
        </w:tc>
      </w:tr>
      <w:tr w:rsidR="002903B3" w:rsidTr="00606518">
        <w:trPr>
          <w:cantSplit/>
          <w:trHeight w:val="567"/>
          <w:jc w:val="center"/>
        </w:trPr>
        <w:tc>
          <w:tcPr>
            <w:tcW w:w="1551" w:type="dxa"/>
            <w:vAlign w:val="center"/>
          </w:tcPr>
          <w:p w:rsidR="002903B3" w:rsidRDefault="002903B3" w:rsidP="00606518">
            <w:pPr>
              <w:spacing w:line="320" w:lineRule="exact"/>
              <w:jc w:val="center"/>
              <w:rPr>
                <w:rFonts w:ascii="华文中宋" w:eastAsia="华文中宋" w:hAnsi="华文中宋"/>
                <w:sz w:val="28"/>
              </w:rPr>
            </w:pPr>
            <w:r>
              <w:rPr>
                <w:rFonts w:ascii="华文中宋" w:eastAsia="华文中宋" w:hAnsi="华文中宋" w:hint="eastAsia"/>
                <w:sz w:val="28"/>
              </w:rPr>
              <w:t>作  者</w:t>
            </w:r>
          </w:p>
          <w:p w:rsidR="002903B3" w:rsidRDefault="002903B3" w:rsidP="00606518">
            <w:pPr>
              <w:spacing w:line="320" w:lineRule="exact"/>
              <w:jc w:val="center"/>
              <w:rPr>
                <w:rFonts w:ascii="华文中宋" w:eastAsia="华文中宋" w:hAnsi="华文中宋"/>
                <w:sz w:val="24"/>
              </w:rPr>
            </w:pPr>
            <w:r>
              <w:rPr>
                <w:rFonts w:ascii="华文中宋" w:eastAsia="华文中宋" w:hAnsi="华文中宋" w:hint="eastAsia"/>
                <w:sz w:val="24"/>
              </w:rPr>
              <w:t>（主创人员）</w:t>
            </w:r>
          </w:p>
        </w:tc>
        <w:tc>
          <w:tcPr>
            <w:tcW w:w="8196" w:type="dxa"/>
            <w:gridSpan w:val="4"/>
            <w:tcBorders>
              <w:top w:val="single" w:sz="4" w:space="0" w:color="auto"/>
              <w:left w:val="single" w:sz="4" w:space="0" w:color="auto"/>
              <w:bottom w:val="single" w:sz="4" w:space="0" w:color="auto"/>
              <w:right w:val="single" w:sz="4" w:space="0" w:color="auto"/>
            </w:tcBorders>
            <w:vAlign w:val="center"/>
          </w:tcPr>
          <w:p w:rsidR="002903B3" w:rsidRPr="00941229" w:rsidRDefault="00333829" w:rsidP="000E1609">
            <w:pPr>
              <w:spacing w:line="380" w:lineRule="exact"/>
              <w:jc w:val="left"/>
              <w:rPr>
                <w:rFonts w:ascii="华文中宋" w:eastAsia="华文中宋" w:hAnsi="华文中宋"/>
                <w:sz w:val="28"/>
              </w:rPr>
            </w:pPr>
            <w:r w:rsidRPr="00941229">
              <w:rPr>
                <w:rFonts w:ascii="华文中宋" w:eastAsia="华文中宋" w:hAnsi="华文中宋" w:hint="eastAsia"/>
                <w:sz w:val="28"/>
              </w:rPr>
              <w:t>马守贵</w:t>
            </w:r>
          </w:p>
        </w:tc>
      </w:tr>
      <w:tr w:rsidR="002903B3" w:rsidTr="00941229">
        <w:trPr>
          <w:cantSplit/>
          <w:trHeight w:hRule="exact" w:val="850"/>
          <w:jc w:val="center"/>
        </w:trPr>
        <w:tc>
          <w:tcPr>
            <w:tcW w:w="1551" w:type="dxa"/>
            <w:vAlign w:val="center"/>
          </w:tcPr>
          <w:p w:rsidR="002903B3" w:rsidRDefault="002903B3" w:rsidP="00606518">
            <w:pPr>
              <w:jc w:val="center"/>
              <w:rPr>
                <w:rFonts w:ascii="华文中宋" w:eastAsia="华文中宋" w:hAnsi="华文中宋"/>
                <w:sz w:val="28"/>
              </w:rPr>
            </w:pPr>
            <w:r>
              <w:rPr>
                <w:rFonts w:ascii="华文中宋" w:eastAsia="华文中宋" w:hAnsi="华文中宋" w:hint="eastAsia"/>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2903B3" w:rsidRPr="00941229" w:rsidRDefault="00333829" w:rsidP="00941229">
            <w:pPr>
              <w:spacing w:line="380" w:lineRule="exact"/>
              <w:jc w:val="center"/>
              <w:rPr>
                <w:rFonts w:ascii="华文中宋" w:eastAsia="华文中宋" w:hAnsi="华文中宋"/>
                <w:sz w:val="28"/>
              </w:rPr>
            </w:pPr>
            <w:r w:rsidRPr="00941229">
              <w:rPr>
                <w:rFonts w:ascii="华文中宋" w:eastAsia="华文中宋" w:hAnsi="华文中宋" w:hint="eastAsia"/>
                <w:sz w:val="28"/>
              </w:rPr>
              <w:t>中国化工报社</w:t>
            </w:r>
          </w:p>
        </w:tc>
        <w:tc>
          <w:tcPr>
            <w:tcW w:w="1829" w:type="dxa"/>
            <w:tcBorders>
              <w:top w:val="single" w:sz="4" w:space="0" w:color="auto"/>
              <w:left w:val="single" w:sz="4" w:space="0" w:color="auto"/>
              <w:bottom w:val="single" w:sz="4" w:space="0" w:color="auto"/>
              <w:right w:val="single" w:sz="4" w:space="0" w:color="auto"/>
            </w:tcBorders>
            <w:vAlign w:val="center"/>
          </w:tcPr>
          <w:p w:rsidR="002903B3" w:rsidRDefault="002903B3" w:rsidP="00606518">
            <w:pPr>
              <w:jc w:val="center"/>
              <w:rPr>
                <w:rFonts w:ascii="华文中宋" w:eastAsia="华文中宋" w:hAnsi="华文中宋"/>
                <w:sz w:val="28"/>
              </w:rPr>
            </w:pPr>
            <w:r>
              <w:rPr>
                <w:rFonts w:ascii="华文中宋" w:eastAsia="华文中宋" w:hAnsi="华文中宋" w:hint="eastAsia"/>
                <w:sz w:val="28"/>
              </w:rPr>
              <w:t>刊播日期</w:t>
            </w:r>
          </w:p>
        </w:tc>
        <w:tc>
          <w:tcPr>
            <w:tcW w:w="3642" w:type="dxa"/>
            <w:gridSpan w:val="2"/>
            <w:tcBorders>
              <w:top w:val="single" w:sz="4" w:space="0" w:color="auto"/>
              <w:left w:val="single" w:sz="4" w:space="0" w:color="auto"/>
              <w:bottom w:val="single" w:sz="4" w:space="0" w:color="auto"/>
              <w:right w:val="single" w:sz="4" w:space="0" w:color="auto"/>
            </w:tcBorders>
            <w:vAlign w:val="center"/>
          </w:tcPr>
          <w:p w:rsidR="002903B3" w:rsidRPr="00941229" w:rsidRDefault="00333829" w:rsidP="00941229">
            <w:pPr>
              <w:spacing w:line="380" w:lineRule="exact"/>
              <w:jc w:val="center"/>
              <w:rPr>
                <w:rFonts w:ascii="华文中宋" w:eastAsia="华文中宋" w:hAnsi="华文中宋"/>
                <w:sz w:val="28"/>
              </w:rPr>
            </w:pPr>
            <w:r w:rsidRPr="00941229">
              <w:rPr>
                <w:rFonts w:ascii="华文中宋" w:eastAsia="华文中宋" w:hAnsi="华文中宋" w:hint="eastAsia"/>
                <w:sz w:val="28"/>
              </w:rPr>
              <w:t>2018年10月15日</w:t>
            </w:r>
          </w:p>
        </w:tc>
      </w:tr>
      <w:tr w:rsidR="002903B3" w:rsidTr="00941229">
        <w:trPr>
          <w:cantSplit/>
          <w:trHeight w:hRule="exact" w:val="1120"/>
          <w:jc w:val="center"/>
        </w:trPr>
        <w:tc>
          <w:tcPr>
            <w:tcW w:w="1551" w:type="dxa"/>
            <w:vAlign w:val="center"/>
          </w:tcPr>
          <w:p w:rsidR="002903B3" w:rsidRDefault="002903B3" w:rsidP="00606518">
            <w:pPr>
              <w:spacing w:line="340" w:lineRule="exact"/>
              <w:jc w:val="center"/>
              <w:rPr>
                <w:rFonts w:ascii="华文中宋" w:eastAsia="华文中宋" w:hAnsi="华文中宋"/>
                <w:sz w:val="24"/>
              </w:rPr>
            </w:pPr>
            <w:r>
              <w:rPr>
                <w:rFonts w:ascii="华文中宋" w:eastAsia="华文中宋" w:hAnsi="华文中宋" w:hint="eastAsia"/>
                <w:sz w:val="28"/>
              </w:rPr>
              <w:t>刊播版面或平台(</w:t>
            </w:r>
            <w:r>
              <w:rPr>
                <w:rFonts w:ascii="华文中宋" w:eastAsia="华文中宋" w:hAnsi="华文中宋" w:hint="eastAsia"/>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941229" w:rsidRDefault="00333829" w:rsidP="00941229">
            <w:pPr>
              <w:spacing w:line="380" w:lineRule="exact"/>
              <w:jc w:val="center"/>
              <w:rPr>
                <w:rFonts w:ascii="华文中宋" w:eastAsia="华文中宋" w:hAnsi="华文中宋"/>
                <w:sz w:val="28"/>
              </w:rPr>
            </w:pPr>
            <w:r w:rsidRPr="00941229">
              <w:rPr>
                <w:rFonts w:ascii="华文中宋" w:eastAsia="华文中宋" w:hAnsi="华文中宋" w:hint="eastAsia"/>
                <w:sz w:val="28"/>
              </w:rPr>
              <w:t>《中国化工报》</w:t>
            </w:r>
          </w:p>
          <w:p w:rsidR="002903B3" w:rsidRPr="00941229" w:rsidRDefault="00333829" w:rsidP="00941229">
            <w:pPr>
              <w:spacing w:line="380" w:lineRule="exact"/>
              <w:jc w:val="center"/>
              <w:rPr>
                <w:rFonts w:ascii="华文中宋" w:eastAsia="华文中宋" w:hAnsi="华文中宋"/>
                <w:sz w:val="28"/>
              </w:rPr>
            </w:pPr>
            <w:r w:rsidRPr="00941229">
              <w:rPr>
                <w:rFonts w:ascii="华文中宋" w:eastAsia="华文中宋" w:hAnsi="华文中宋" w:hint="eastAsia"/>
                <w:sz w:val="28"/>
              </w:rPr>
              <w:t>第六版</w:t>
            </w:r>
          </w:p>
        </w:tc>
        <w:tc>
          <w:tcPr>
            <w:tcW w:w="1829" w:type="dxa"/>
            <w:tcBorders>
              <w:top w:val="single" w:sz="4" w:space="0" w:color="auto"/>
              <w:left w:val="single" w:sz="4" w:space="0" w:color="auto"/>
              <w:bottom w:val="single" w:sz="4" w:space="0" w:color="auto"/>
              <w:right w:val="single" w:sz="4" w:space="0" w:color="auto"/>
            </w:tcBorders>
            <w:vAlign w:val="center"/>
          </w:tcPr>
          <w:p w:rsidR="002903B3" w:rsidRDefault="002903B3" w:rsidP="00606518">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2903B3" w:rsidRDefault="002903B3" w:rsidP="00606518">
            <w:pPr>
              <w:spacing w:line="340" w:lineRule="exact"/>
              <w:jc w:val="center"/>
              <w:rPr>
                <w:rFonts w:ascii="华文中宋" w:eastAsia="华文中宋" w:hAnsi="华文中宋"/>
                <w:sz w:val="28"/>
              </w:rPr>
            </w:pPr>
            <w:r>
              <w:rPr>
                <w:rFonts w:ascii="华文中宋" w:eastAsia="华文中宋" w:hAnsi="华文中宋" w:hint="eastAsia"/>
                <w:sz w:val="24"/>
              </w:rPr>
              <w:t>（时长）</w:t>
            </w:r>
          </w:p>
        </w:tc>
        <w:tc>
          <w:tcPr>
            <w:tcW w:w="3642" w:type="dxa"/>
            <w:gridSpan w:val="2"/>
            <w:tcBorders>
              <w:top w:val="single" w:sz="4" w:space="0" w:color="auto"/>
              <w:left w:val="single" w:sz="4" w:space="0" w:color="auto"/>
              <w:bottom w:val="single" w:sz="4" w:space="0" w:color="auto"/>
              <w:right w:val="single" w:sz="4" w:space="0" w:color="auto"/>
            </w:tcBorders>
            <w:vAlign w:val="center"/>
          </w:tcPr>
          <w:p w:rsidR="002903B3" w:rsidRPr="00941229" w:rsidRDefault="00333829" w:rsidP="00941229">
            <w:pPr>
              <w:spacing w:line="380" w:lineRule="exact"/>
              <w:jc w:val="center"/>
              <w:rPr>
                <w:rFonts w:ascii="华文中宋" w:eastAsia="华文中宋" w:hAnsi="华文中宋"/>
                <w:sz w:val="28"/>
              </w:rPr>
            </w:pPr>
            <w:r w:rsidRPr="00941229">
              <w:rPr>
                <w:rFonts w:ascii="华文中宋" w:eastAsia="华文中宋" w:hAnsi="华文中宋" w:hint="eastAsia"/>
                <w:sz w:val="28"/>
              </w:rPr>
              <w:t>1216</w:t>
            </w:r>
          </w:p>
        </w:tc>
      </w:tr>
      <w:tr w:rsidR="002903B3" w:rsidTr="00606518">
        <w:trPr>
          <w:cantSplit/>
          <w:trHeight w:val="6629"/>
          <w:jc w:val="center"/>
        </w:trPr>
        <w:tc>
          <w:tcPr>
            <w:tcW w:w="9747" w:type="dxa"/>
            <w:gridSpan w:val="5"/>
            <w:tcBorders>
              <w:right w:val="single" w:sz="4" w:space="0" w:color="auto"/>
            </w:tcBorders>
          </w:tcPr>
          <w:p w:rsidR="002903B3" w:rsidRDefault="002903B3" w:rsidP="00606518">
            <w:pPr>
              <w:spacing w:line="360" w:lineRule="auto"/>
              <w:rPr>
                <w:rFonts w:ascii="华文中宋" w:eastAsia="华文中宋" w:hAnsi="华文中宋"/>
                <w:sz w:val="32"/>
                <w:szCs w:val="28"/>
              </w:rPr>
            </w:pPr>
            <w:r>
              <w:rPr>
                <w:rFonts w:ascii="华文中宋" w:eastAsia="华文中宋" w:hAnsi="华文中宋" w:hint="eastAsia"/>
                <w:sz w:val="32"/>
                <w:szCs w:val="28"/>
              </w:rPr>
              <w:t>推荐理由（采写简况、作品评价、社会效果等，500字以内）</w:t>
            </w:r>
          </w:p>
          <w:p w:rsidR="006E0660" w:rsidRDefault="004F093E" w:rsidP="00AF1750">
            <w:pPr>
              <w:spacing w:line="360" w:lineRule="exact"/>
              <w:ind w:firstLineChars="190" w:firstLine="608"/>
              <w:jc w:val="left"/>
              <w:rPr>
                <w:rFonts w:ascii="仿宋_GB2312" w:eastAsia="仿宋_GB2312" w:hAnsi="宋体"/>
                <w:sz w:val="32"/>
                <w:szCs w:val="28"/>
              </w:rPr>
            </w:pPr>
            <w:r>
              <w:rPr>
                <w:rFonts w:ascii="仿宋_GB2312" w:eastAsia="仿宋_GB2312" w:hAnsi="宋体" w:hint="eastAsia"/>
                <w:sz w:val="32"/>
                <w:szCs w:val="28"/>
              </w:rPr>
              <w:t>普光气田的成功开发，使我国成为世界上少数几个掌握海相高含硫气田开发核心技术的国家之一，</w:t>
            </w:r>
            <w:r w:rsidR="006E0660">
              <w:rPr>
                <w:rFonts w:ascii="仿宋_GB2312" w:eastAsia="仿宋_GB2312" w:hAnsi="宋体" w:hint="eastAsia"/>
                <w:sz w:val="32"/>
                <w:szCs w:val="28"/>
              </w:rPr>
              <w:t>极大增加了中国在国际高含硫气田开发领域的话语权，</w:t>
            </w:r>
            <w:r>
              <w:rPr>
                <w:rFonts w:ascii="仿宋_GB2312" w:eastAsia="仿宋_GB2312" w:hAnsi="宋体" w:hint="eastAsia"/>
                <w:sz w:val="32"/>
                <w:szCs w:val="28"/>
              </w:rPr>
              <w:t>备受国内外瞩目。</w:t>
            </w:r>
          </w:p>
          <w:p w:rsidR="006E0660" w:rsidRDefault="006E0660" w:rsidP="00AF1750">
            <w:pPr>
              <w:spacing w:line="360" w:lineRule="exact"/>
              <w:ind w:firstLineChars="190" w:firstLine="608"/>
              <w:jc w:val="left"/>
              <w:rPr>
                <w:rFonts w:ascii="仿宋_GB2312" w:eastAsia="仿宋_GB2312" w:hAnsi="宋体"/>
                <w:sz w:val="32"/>
                <w:szCs w:val="28"/>
              </w:rPr>
            </w:pPr>
            <w:r>
              <w:rPr>
                <w:rFonts w:ascii="仿宋_GB2312" w:eastAsia="仿宋_GB2312" w:hAnsi="宋体" w:hint="eastAsia"/>
                <w:sz w:val="32"/>
                <w:szCs w:val="28"/>
              </w:rPr>
              <w:t>记者长期关注普光气田的发展情况，搜集新闻线索，报道发展亮点。本次报道记者参加中国行业报协会组织的采访活动，再次深入气田，从技术、安全、环保三方面就打造国际品牌角度进行了深入采访，形成本篇报道。采访扎实，主题明确，可读性强，向行业、读者展现了普光气田为打造国际品牌所开展的工作和取得的成绩，对推动行业走树品牌、推动高质量发展起到积极作用。</w:t>
            </w:r>
          </w:p>
          <w:p w:rsidR="002903B3" w:rsidRDefault="006E0660" w:rsidP="00AF1750">
            <w:pPr>
              <w:spacing w:line="360" w:lineRule="exact"/>
              <w:ind w:firstLineChars="190" w:firstLine="608"/>
              <w:jc w:val="left"/>
              <w:rPr>
                <w:rFonts w:ascii="仿宋_GB2312" w:eastAsia="仿宋_GB2312" w:hAnsi="宋体"/>
                <w:sz w:val="32"/>
                <w:szCs w:val="28"/>
              </w:rPr>
            </w:pPr>
            <w:r>
              <w:rPr>
                <w:rFonts w:ascii="仿宋_GB2312" w:eastAsia="仿宋_GB2312" w:hAnsi="宋体" w:hint="eastAsia"/>
                <w:sz w:val="32"/>
                <w:szCs w:val="28"/>
              </w:rPr>
              <w:t>本篇报道</w:t>
            </w:r>
            <w:r w:rsidR="00F748D7">
              <w:rPr>
                <w:rFonts w:ascii="仿宋_GB2312" w:eastAsia="仿宋_GB2312" w:hAnsi="宋体" w:hint="eastAsia"/>
                <w:sz w:val="32"/>
                <w:szCs w:val="28"/>
              </w:rPr>
              <w:t>刊发后收到行业内外的广泛关注。</w:t>
            </w:r>
          </w:p>
          <w:p w:rsidR="002903B3" w:rsidRDefault="002903B3" w:rsidP="00606518">
            <w:pPr>
              <w:spacing w:line="360" w:lineRule="exact"/>
              <w:ind w:firstLineChars="1400" w:firstLine="4480"/>
              <w:jc w:val="left"/>
              <w:rPr>
                <w:rFonts w:ascii="仿宋_GB2312" w:eastAsia="仿宋_GB2312" w:hAnsi="宋体"/>
                <w:sz w:val="32"/>
                <w:szCs w:val="28"/>
              </w:rPr>
            </w:pPr>
          </w:p>
          <w:p w:rsidR="002903B3" w:rsidRDefault="002903B3" w:rsidP="00606518">
            <w:pPr>
              <w:spacing w:line="360" w:lineRule="exact"/>
              <w:ind w:firstLineChars="1400" w:firstLine="4480"/>
              <w:jc w:val="left"/>
              <w:rPr>
                <w:rFonts w:ascii="仿宋_GB2312" w:eastAsia="仿宋_GB2312" w:hAnsi="宋体"/>
                <w:sz w:val="32"/>
                <w:szCs w:val="28"/>
              </w:rPr>
            </w:pPr>
          </w:p>
          <w:p w:rsidR="002903B3" w:rsidRDefault="002903B3" w:rsidP="00606518">
            <w:pPr>
              <w:spacing w:line="360" w:lineRule="exact"/>
              <w:ind w:firstLineChars="1400" w:firstLine="4480"/>
              <w:jc w:val="left"/>
              <w:rPr>
                <w:rFonts w:ascii="仿宋_GB2312" w:eastAsia="仿宋_GB2312" w:hAnsi="宋体"/>
                <w:sz w:val="32"/>
                <w:szCs w:val="28"/>
              </w:rPr>
            </w:pPr>
          </w:p>
          <w:p w:rsidR="002903B3" w:rsidRDefault="002903B3" w:rsidP="00606518">
            <w:pPr>
              <w:spacing w:line="360" w:lineRule="exact"/>
              <w:ind w:firstLineChars="2350" w:firstLine="6580"/>
              <w:rPr>
                <w:rFonts w:ascii="华文中宋" w:eastAsia="华文中宋" w:hAnsi="华文中宋"/>
                <w:sz w:val="28"/>
              </w:rPr>
            </w:pPr>
            <w:r>
              <w:rPr>
                <w:rFonts w:ascii="华文中宋" w:eastAsia="华文中宋" w:hAnsi="华文中宋" w:hint="eastAsia"/>
                <w:sz w:val="28"/>
              </w:rPr>
              <w:t>（盖单位公章）</w:t>
            </w:r>
          </w:p>
          <w:p w:rsidR="002903B3" w:rsidRDefault="002903B3" w:rsidP="00606518">
            <w:pPr>
              <w:tabs>
                <w:tab w:val="left" w:pos="6044"/>
                <w:tab w:val="left" w:pos="8138"/>
              </w:tabs>
              <w:ind w:firstLineChars="2300" w:firstLine="6440"/>
              <w:rPr>
                <w:rFonts w:ascii="仿宋_GB2312" w:eastAsia="仿宋_GB2312" w:hAnsi="宋体"/>
                <w:sz w:val="32"/>
                <w:szCs w:val="28"/>
              </w:rPr>
            </w:pPr>
            <w:r>
              <w:rPr>
                <w:rFonts w:ascii="华文中宋" w:eastAsia="华文中宋" w:hAnsi="华文中宋"/>
                <w:sz w:val="28"/>
              </w:rPr>
              <w:t>20</w:t>
            </w:r>
            <w:r>
              <w:rPr>
                <w:rFonts w:ascii="华文中宋" w:eastAsia="华文中宋" w:hAnsi="华文中宋" w:hint="eastAsia"/>
                <w:sz w:val="28"/>
              </w:rPr>
              <w:t>20</w:t>
            </w:r>
            <w:r>
              <w:rPr>
                <w:rFonts w:ascii="华文中宋" w:eastAsia="华文中宋" w:hAnsi="华文中宋"/>
                <w:sz w:val="28"/>
              </w:rPr>
              <w:t xml:space="preserve">年 </w:t>
            </w:r>
            <w:r w:rsidR="007A0D91">
              <w:rPr>
                <w:rFonts w:ascii="华文中宋" w:eastAsia="华文中宋" w:hAnsi="华文中宋" w:hint="eastAsia"/>
                <w:sz w:val="28"/>
              </w:rPr>
              <w:t>10</w:t>
            </w:r>
            <w:r>
              <w:rPr>
                <w:rFonts w:ascii="华文中宋" w:eastAsia="华文中宋" w:hAnsi="华文中宋"/>
                <w:sz w:val="28"/>
              </w:rPr>
              <w:t xml:space="preserve"> </w:t>
            </w:r>
            <w:r>
              <w:rPr>
                <w:rFonts w:ascii="华文中宋" w:eastAsia="华文中宋" w:hAnsi="华文中宋" w:hint="eastAsia"/>
                <w:sz w:val="28"/>
              </w:rPr>
              <w:t xml:space="preserve">月 </w:t>
            </w:r>
            <w:r w:rsidR="007A0D91">
              <w:rPr>
                <w:rFonts w:ascii="华文中宋" w:eastAsia="华文中宋" w:hAnsi="华文中宋" w:hint="eastAsia"/>
                <w:sz w:val="28"/>
              </w:rPr>
              <w:t>20</w:t>
            </w:r>
            <w:r>
              <w:rPr>
                <w:rFonts w:ascii="华文中宋" w:eastAsia="华文中宋" w:hAnsi="华文中宋" w:hint="eastAsia"/>
                <w:sz w:val="28"/>
              </w:rPr>
              <w:t xml:space="preserve"> 日</w:t>
            </w:r>
          </w:p>
        </w:tc>
      </w:tr>
    </w:tbl>
    <w:p w:rsidR="002903B3" w:rsidRDefault="002903B3" w:rsidP="00D55F98">
      <w:pPr>
        <w:spacing w:line="620" w:lineRule="exact"/>
        <w:rPr>
          <w:rFonts w:ascii="楷体" w:eastAsia="楷体" w:hAnsi="楷体" w:cs="Times New Roman"/>
          <w:b/>
          <w:sz w:val="24"/>
          <w:szCs w:val="32"/>
        </w:rPr>
      </w:pPr>
    </w:p>
    <w:sectPr w:rsidR="002903B3" w:rsidSect="00837CDD">
      <w:footerReference w:type="even" r:id="rId6"/>
      <w:footerReference w:type="default" r:id="rId7"/>
      <w:pgSz w:w="11906" w:h="16838"/>
      <w:pgMar w:top="2268" w:right="1797" w:bottom="226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CE" w:rsidRDefault="00F252CE" w:rsidP="002903B3">
      <w:r>
        <w:separator/>
      </w:r>
    </w:p>
  </w:endnote>
  <w:endnote w:type="continuationSeparator" w:id="0">
    <w:p w:rsidR="00F252CE" w:rsidRDefault="00F252CE" w:rsidP="00290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DD" w:rsidRDefault="00E509EA">
    <w:pPr>
      <w:pStyle w:val="a4"/>
      <w:framePr w:wrap="around" w:vAnchor="text" w:hAnchor="margin" w:xAlign="center" w:y="1"/>
    </w:pPr>
    <w:r>
      <w:fldChar w:fldCharType="begin"/>
    </w:r>
    <w:r w:rsidR="00D524ED">
      <w:rPr>
        <w:rStyle w:val="a5"/>
      </w:rPr>
      <w:instrText>Page</w:instrText>
    </w:r>
    <w:r>
      <w:fldChar w:fldCharType="separate"/>
    </w:r>
    <w:r w:rsidR="00D524ED">
      <w:rPr>
        <w:rStyle w:val="a5"/>
      </w:rPr>
      <w:t>1</w:t>
    </w:r>
    <w:r>
      <w:fldChar w:fldCharType="end"/>
    </w:r>
  </w:p>
  <w:p w:rsidR="00837CDD" w:rsidRDefault="00837C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DD" w:rsidRDefault="00E509EA">
    <w:pPr>
      <w:pStyle w:val="a4"/>
      <w:framePr w:wrap="around" w:vAnchor="text" w:hAnchor="margin" w:xAlign="center" w:y="1"/>
    </w:pPr>
    <w:r>
      <w:fldChar w:fldCharType="begin"/>
    </w:r>
    <w:r w:rsidR="00D524ED">
      <w:rPr>
        <w:rStyle w:val="a5"/>
      </w:rPr>
      <w:instrText>Page</w:instrText>
    </w:r>
    <w:r>
      <w:fldChar w:fldCharType="separate"/>
    </w:r>
    <w:r w:rsidR="00290FA4">
      <w:rPr>
        <w:rStyle w:val="a5"/>
        <w:noProof/>
      </w:rPr>
      <w:t>1</w:t>
    </w:r>
    <w:r>
      <w:fldChar w:fldCharType="end"/>
    </w:r>
  </w:p>
  <w:p w:rsidR="00837CDD" w:rsidRDefault="00837C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CE" w:rsidRDefault="00F252CE" w:rsidP="002903B3">
      <w:r>
        <w:separator/>
      </w:r>
    </w:p>
  </w:footnote>
  <w:footnote w:type="continuationSeparator" w:id="0">
    <w:p w:rsidR="00F252CE" w:rsidRDefault="00F252CE" w:rsidP="002903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3B3"/>
    <w:rsid w:val="00002727"/>
    <w:rsid w:val="000E1609"/>
    <w:rsid w:val="000F52DD"/>
    <w:rsid w:val="00276E70"/>
    <w:rsid w:val="002903B3"/>
    <w:rsid w:val="00290FA4"/>
    <w:rsid w:val="00333829"/>
    <w:rsid w:val="004F093E"/>
    <w:rsid w:val="005D1CD8"/>
    <w:rsid w:val="006E0660"/>
    <w:rsid w:val="007A0D91"/>
    <w:rsid w:val="007B56D9"/>
    <w:rsid w:val="007E0AA3"/>
    <w:rsid w:val="00837CDD"/>
    <w:rsid w:val="0087058B"/>
    <w:rsid w:val="00941229"/>
    <w:rsid w:val="009B265E"/>
    <w:rsid w:val="00AD387E"/>
    <w:rsid w:val="00AF1750"/>
    <w:rsid w:val="00B12525"/>
    <w:rsid w:val="00D45E10"/>
    <w:rsid w:val="00D524ED"/>
    <w:rsid w:val="00D55F98"/>
    <w:rsid w:val="00D72069"/>
    <w:rsid w:val="00E4019D"/>
    <w:rsid w:val="00E509EA"/>
    <w:rsid w:val="00E77440"/>
    <w:rsid w:val="00F252CE"/>
    <w:rsid w:val="00F74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B3"/>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3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03B3"/>
    <w:rPr>
      <w:sz w:val="18"/>
      <w:szCs w:val="18"/>
    </w:rPr>
  </w:style>
  <w:style w:type="paragraph" w:styleId="a4">
    <w:name w:val="footer"/>
    <w:basedOn w:val="a"/>
    <w:link w:val="Char0"/>
    <w:unhideWhenUsed/>
    <w:rsid w:val="002903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03B3"/>
    <w:rPr>
      <w:sz w:val="18"/>
      <w:szCs w:val="18"/>
    </w:rPr>
  </w:style>
  <w:style w:type="character" w:styleId="a5">
    <w:name w:val="page number"/>
    <w:basedOn w:val="a0"/>
    <w:rsid w:val="002903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zdq</dc:creator>
  <cp:lastModifiedBy>Administrator</cp:lastModifiedBy>
  <cp:revision>2</cp:revision>
  <dcterms:created xsi:type="dcterms:W3CDTF">2020-10-20T06:58:00Z</dcterms:created>
  <dcterms:modified xsi:type="dcterms:W3CDTF">2020-10-20T06:58:00Z</dcterms:modified>
</cp:coreProperties>
</file>