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4D" w:rsidRDefault="00884DC9">
      <w:pPr>
        <w:pStyle w:val="3"/>
        <w:spacing w:after="0" w:line="260" w:lineRule="exact"/>
        <w:jc w:val="left"/>
        <w:rPr>
          <w:rFonts w:ascii="楷体" w:eastAsia="楷体" w:hAnsi="楷体"/>
          <w:b/>
          <w:sz w:val="30"/>
          <w:szCs w:val="30"/>
        </w:rPr>
      </w:pPr>
      <w:r>
        <w:rPr>
          <w:rFonts w:ascii="楷体" w:eastAsia="楷体" w:hAnsi="楷体" w:hint="eastAsia"/>
          <w:b/>
          <w:sz w:val="30"/>
          <w:szCs w:val="30"/>
        </w:rPr>
        <w:t>附件3</w:t>
      </w:r>
    </w:p>
    <w:p w:rsidR="000A0B4D" w:rsidRDefault="00884DC9" w:rsidP="00507B76">
      <w:pPr>
        <w:spacing w:afterLines="50" w:line="360" w:lineRule="exact"/>
        <w:jc w:val="center"/>
        <w:rPr>
          <w:rFonts w:ascii="华文中宋" w:eastAsia="华文中宋" w:hAnsi="华文中宋"/>
          <w:sz w:val="36"/>
          <w:szCs w:val="36"/>
        </w:rPr>
      </w:pPr>
      <w:r>
        <w:rPr>
          <w:rFonts w:ascii="华文中宋" w:eastAsia="华文中宋" w:hAnsi="华文中宋" w:hint="eastAsia"/>
          <w:sz w:val="36"/>
          <w:szCs w:val="36"/>
        </w:rPr>
        <w:t>中国新闻奖参评作品推荐表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0A0B4D">
        <w:trPr>
          <w:cantSplit/>
          <w:trHeight w:hRule="exact" w:val="640"/>
        </w:trPr>
        <w:tc>
          <w:tcPr>
            <w:tcW w:w="1551" w:type="dxa"/>
            <w:gridSpan w:val="2"/>
            <w:vMerge w:val="restart"/>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0A0B4D" w:rsidRDefault="00884DC9">
            <w:pPr>
              <w:jc w:val="center"/>
              <w:rPr>
                <w:rFonts w:ascii="华文中宋" w:eastAsia="华文中宋" w:hAnsi="华文中宋"/>
                <w:sz w:val="28"/>
              </w:rPr>
            </w:pPr>
            <w:r>
              <w:rPr>
                <w:rFonts w:ascii="仿宋" w:eastAsia="仿宋" w:hAnsi="仿宋" w:cs="仿宋" w:hint="eastAsia"/>
                <w:sz w:val="28"/>
                <w:szCs w:val="28"/>
              </w:rPr>
              <w:t>染料及中间体产业调研系列报道</w:t>
            </w:r>
          </w:p>
        </w:tc>
        <w:tc>
          <w:tcPr>
            <w:tcW w:w="1460" w:type="dxa"/>
            <w:gridSpan w:val="2"/>
            <w:tcBorders>
              <w:top w:val="single" w:sz="4" w:space="0" w:color="auto"/>
              <w:left w:val="single" w:sz="4" w:space="0" w:color="auto"/>
              <w:right w:val="single" w:sz="4" w:space="0" w:color="auto"/>
            </w:tcBorders>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0A0B4D" w:rsidRPr="00AF189D" w:rsidRDefault="00884DC9">
            <w:pPr>
              <w:jc w:val="center"/>
              <w:rPr>
                <w:rFonts w:ascii="仿宋_GB2312" w:eastAsia="仿宋_GB2312"/>
                <w:sz w:val="28"/>
                <w:szCs w:val="28"/>
              </w:rPr>
            </w:pPr>
            <w:r w:rsidRPr="00AF189D">
              <w:rPr>
                <w:rFonts w:ascii="仿宋" w:eastAsia="仿宋" w:hAnsi="仿宋" w:cs="仿宋" w:hint="eastAsia"/>
                <w:sz w:val="28"/>
                <w:szCs w:val="28"/>
              </w:rPr>
              <w:t>系列</w:t>
            </w:r>
            <w:r w:rsidR="00200E57" w:rsidRPr="00AF189D">
              <w:rPr>
                <w:rFonts w:ascii="仿宋" w:eastAsia="仿宋" w:hAnsi="仿宋" w:cs="仿宋" w:hint="eastAsia"/>
                <w:sz w:val="28"/>
                <w:szCs w:val="28"/>
              </w:rPr>
              <w:t>（组合）</w:t>
            </w:r>
            <w:r w:rsidRPr="00AF189D">
              <w:rPr>
                <w:rFonts w:ascii="仿宋" w:eastAsia="仿宋" w:hAnsi="仿宋" w:cs="仿宋" w:hint="eastAsia"/>
                <w:sz w:val="28"/>
                <w:szCs w:val="28"/>
              </w:rPr>
              <w:t>报道</w:t>
            </w:r>
          </w:p>
        </w:tc>
      </w:tr>
      <w:tr w:rsidR="000A0B4D" w:rsidTr="00AF189D">
        <w:trPr>
          <w:cantSplit/>
          <w:trHeight w:hRule="exact" w:val="583"/>
        </w:trPr>
        <w:tc>
          <w:tcPr>
            <w:tcW w:w="1551" w:type="dxa"/>
            <w:gridSpan w:val="2"/>
            <w:vMerge/>
            <w:vAlign w:val="center"/>
          </w:tcPr>
          <w:p w:rsidR="000A0B4D" w:rsidRDefault="000A0B4D">
            <w:pPr>
              <w:spacing w:line="380" w:lineRule="exact"/>
              <w:jc w:val="center"/>
              <w:rPr>
                <w:rFonts w:ascii="华文中宋" w:eastAsia="华文中宋" w:hAnsi="华文中宋"/>
                <w:sz w:val="28"/>
              </w:rPr>
            </w:pPr>
          </w:p>
        </w:tc>
        <w:tc>
          <w:tcPr>
            <w:tcW w:w="4185" w:type="dxa"/>
            <w:gridSpan w:val="2"/>
            <w:vMerge/>
            <w:tcBorders>
              <w:top w:val="single" w:sz="4" w:space="0" w:color="auto"/>
              <w:left w:val="single" w:sz="4" w:space="0" w:color="auto"/>
              <w:right w:val="single" w:sz="4" w:space="0" w:color="auto"/>
            </w:tcBorders>
            <w:vAlign w:val="center"/>
          </w:tcPr>
          <w:p w:rsidR="000A0B4D" w:rsidRDefault="000A0B4D">
            <w:pPr>
              <w:spacing w:line="380" w:lineRule="exact"/>
              <w:jc w:val="center"/>
              <w:rPr>
                <w:rFonts w:ascii="华文中宋" w:eastAsia="华文中宋" w:hAnsi="华文中宋"/>
                <w:sz w:val="28"/>
              </w:rPr>
            </w:pPr>
          </w:p>
        </w:tc>
        <w:tc>
          <w:tcPr>
            <w:tcW w:w="893" w:type="dxa"/>
            <w:tcBorders>
              <w:top w:val="single" w:sz="4" w:space="0" w:color="auto"/>
              <w:left w:val="single" w:sz="4" w:space="0" w:color="auto"/>
              <w:right w:val="single" w:sz="4" w:space="0" w:color="auto"/>
            </w:tcBorders>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2"/>
            <w:tcBorders>
              <w:top w:val="single" w:sz="4" w:space="0" w:color="auto"/>
              <w:left w:val="single" w:sz="4" w:space="0" w:color="auto"/>
              <w:right w:val="single" w:sz="4" w:space="0" w:color="auto"/>
            </w:tcBorders>
            <w:vAlign w:val="center"/>
          </w:tcPr>
          <w:p w:rsidR="000A0B4D" w:rsidRPr="00AF189D" w:rsidRDefault="00200E57" w:rsidP="00AF189D">
            <w:pPr>
              <w:jc w:val="center"/>
              <w:rPr>
                <w:rFonts w:ascii="仿宋" w:eastAsia="仿宋" w:hAnsi="仿宋" w:cs="仿宋"/>
                <w:sz w:val="28"/>
                <w:szCs w:val="28"/>
              </w:rPr>
            </w:pPr>
            <w:r w:rsidRPr="00AF189D">
              <w:rPr>
                <w:rFonts w:ascii="仿宋" w:eastAsia="仿宋" w:hAnsi="仿宋" w:cs="仿宋" w:hint="eastAsia"/>
                <w:sz w:val="28"/>
                <w:szCs w:val="28"/>
              </w:rPr>
              <w:t>调查</w:t>
            </w:r>
            <w:r w:rsidR="00884DC9" w:rsidRPr="00AF189D">
              <w:rPr>
                <w:rFonts w:ascii="仿宋" w:eastAsia="仿宋" w:hAnsi="仿宋" w:cs="仿宋" w:hint="eastAsia"/>
                <w:sz w:val="28"/>
                <w:szCs w:val="28"/>
              </w:rPr>
              <w:t>报道</w:t>
            </w:r>
            <w:r w:rsidR="00B10F54">
              <w:rPr>
                <w:rFonts w:ascii="仿宋" w:eastAsia="仿宋" w:hAnsi="仿宋" w:cs="仿宋" w:hint="eastAsia"/>
                <w:sz w:val="28"/>
                <w:szCs w:val="28"/>
              </w:rPr>
              <w:t>、通讯、述评</w:t>
            </w:r>
          </w:p>
        </w:tc>
      </w:tr>
      <w:tr w:rsidR="000A0B4D">
        <w:trPr>
          <w:cantSplit/>
          <w:trHeight w:hRule="exact" w:val="602"/>
        </w:trPr>
        <w:tc>
          <w:tcPr>
            <w:tcW w:w="1551" w:type="dxa"/>
            <w:gridSpan w:val="2"/>
            <w:vMerge/>
            <w:vAlign w:val="center"/>
          </w:tcPr>
          <w:p w:rsidR="000A0B4D" w:rsidRDefault="000A0B4D">
            <w:pPr>
              <w:spacing w:line="380" w:lineRule="exact"/>
              <w:jc w:val="center"/>
              <w:rPr>
                <w:rFonts w:ascii="华文中宋" w:eastAsia="华文中宋" w:hAnsi="华文中宋"/>
                <w:sz w:val="28"/>
              </w:rPr>
            </w:pPr>
          </w:p>
        </w:tc>
        <w:tc>
          <w:tcPr>
            <w:tcW w:w="4185" w:type="dxa"/>
            <w:gridSpan w:val="2"/>
            <w:vMerge/>
            <w:tcBorders>
              <w:left w:val="single" w:sz="4" w:space="0" w:color="auto"/>
              <w:bottom w:val="single" w:sz="4" w:space="0" w:color="auto"/>
              <w:right w:val="single" w:sz="4" w:space="0" w:color="auto"/>
            </w:tcBorders>
            <w:vAlign w:val="center"/>
          </w:tcPr>
          <w:p w:rsidR="000A0B4D" w:rsidRDefault="000A0B4D">
            <w:pPr>
              <w:spacing w:line="380" w:lineRule="exact"/>
              <w:jc w:val="center"/>
              <w:rPr>
                <w:rFonts w:ascii="华文中宋" w:eastAsia="华文中宋" w:hAnsi="华文中宋"/>
                <w:sz w:val="28"/>
              </w:rPr>
            </w:pPr>
          </w:p>
        </w:tc>
        <w:tc>
          <w:tcPr>
            <w:tcW w:w="893" w:type="dxa"/>
            <w:tcBorders>
              <w:left w:val="single" w:sz="4" w:space="0" w:color="auto"/>
              <w:bottom w:val="single" w:sz="4" w:space="0" w:color="auto"/>
              <w:right w:val="single" w:sz="4" w:space="0" w:color="auto"/>
            </w:tcBorders>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2"/>
            <w:tcBorders>
              <w:left w:val="single" w:sz="4" w:space="0" w:color="auto"/>
              <w:bottom w:val="single" w:sz="4" w:space="0" w:color="auto"/>
              <w:right w:val="single" w:sz="4" w:space="0" w:color="auto"/>
            </w:tcBorders>
            <w:vAlign w:val="center"/>
          </w:tcPr>
          <w:p w:rsidR="000A0B4D" w:rsidRDefault="00884DC9">
            <w:pPr>
              <w:jc w:val="center"/>
              <w:rPr>
                <w:rFonts w:ascii="仿宋_GB2312" w:eastAsia="仿宋_GB2312"/>
                <w:sz w:val="28"/>
              </w:rPr>
            </w:pPr>
            <w:r>
              <w:rPr>
                <w:rFonts w:ascii="仿宋_GB2312" w:eastAsia="仿宋_GB2312" w:hint="eastAsia"/>
                <w:sz w:val="28"/>
              </w:rPr>
              <w:t>中文</w:t>
            </w:r>
          </w:p>
        </w:tc>
      </w:tr>
      <w:tr w:rsidR="000A0B4D" w:rsidTr="00AF189D">
        <w:trPr>
          <w:cantSplit/>
          <w:trHeight w:val="920"/>
        </w:trPr>
        <w:tc>
          <w:tcPr>
            <w:tcW w:w="1551" w:type="dxa"/>
            <w:gridSpan w:val="2"/>
            <w:vAlign w:val="center"/>
          </w:tcPr>
          <w:p w:rsidR="000A0B4D" w:rsidRDefault="00884DC9">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0A0B4D" w:rsidRDefault="00884DC9">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5836CB" w:rsidRDefault="00884DC9">
            <w:pPr>
              <w:jc w:val="center"/>
              <w:rPr>
                <w:rFonts w:ascii="仿宋" w:eastAsia="仿宋" w:hAnsi="仿宋" w:cs="仿宋"/>
                <w:sz w:val="28"/>
                <w:szCs w:val="28"/>
              </w:rPr>
            </w:pPr>
            <w:r w:rsidRPr="00AF189D">
              <w:rPr>
                <w:rFonts w:ascii="仿宋" w:eastAsia="仿宋" w:hAnsi="仿宋" w:cs="仿宋" w:hint="eastAsia"/>
                <w:sz w:val="28"/>
                <w:szCs w:val="28"/>
              </w:rPr>
              <w:t>潘杰</w:t>
            </w:r>
            <w:r w:rsidR="005836CB">
              <w:rPr>
                <w:rFonts w:ascii="仿宋" w:eastAsia="仿宋" w:hAnsi="仿宋" w:cs="仿宋" w:hint="eastAsia"/>
                <w:sz w:val="28"/>
                <w:szCs w:val="28"/>
              </w:rPr>
              <w:t xml:space="preserve"> </w:t>
            </w:r>
            <w:r w:rsidR="005836CB" w:rsidRPr="00AF189D">
              <w:rPr>
                <w:rFonts w:ascii="仿宋" w:eastAsia="仿宋" w:hAnsi="仿宋" w:cs="仿宋" w:hint="eastAsia"/>
                <w:sz w:val="28"/>
                <w:szCs w:val="28"/>
              </w:rPr>
              <w:t>孟晶</w:t>
            </w:r>
            <w:r w:rsidR="005836CB">
              <w:rPr>
                <w:rFonts w:ascii="仿宋" w:eastAsia="仿宋" w:hAnsi="仿宋" w:cs="仿宋" w:hint="eastAsia"/>
                <w:sz w:val="28"/>
                <w:szCs w:val="28"/>
              </w:rPr>
              <w:t xml:space="preserve"> </w:t>
            </w:r>
          </w:p>
          <w:p w:rsidR="000A0B4D" w:rsidRPr="00AF189D" w:rsidRDefault="00884DC9">
            <w:pPr>
              <w:jc w:val="center"/>
              <w:rPr>
                <w:rFonts w:ascii="仿宋_GB2312" w:eastAsia="仿宋_GB2312" w:hAnsi="华文中宋"/>
                <w:sz w:val="28"/>
                <w:szCs w:val="28"/>
              </w:rPr>
            </w:pPr>
            <w:r w:rsidRPr="00AF189D">
              <w:rPr>
                <w:rFonts w:ascii="仿宋" w:eastAsia="仿宋" w:hAnsi="仿宋" w:cs="仿宋" w:hint="eastAsia"/>
                <w:sz w:val="28"/>
                <w:szCs w:val="28"/>
              </w:rPr>
              <w:t>王卓峰</w:t>
            </w:r>
            <w:r w:rsidR="0033710E">
              <w:rPr>
                <w:rFonts w:ascii="仿宋" w:eastAsia="仿宋" w:hAnsi="仿宋" w:cs="仿宋" w:hint="eastAsia"/>
                <w:sz w:val="28"/>
                <w:szCs w:val="28"/>
              </w:rPr>
              <w:t xml:space="preserve"> </w:t>
            </w:r>
            <w:r w:rsidR="0033710E" w:rsidRPr="00AF189D">
              <w:rPr>
                <w:rFonts w:ascii="仿宋" w:eastAsia="仿宋" w:hAnsi="仿宋" w:cs="仿宋" w:hint="eastAsia"/>
                <w:sz w:val="28"/>
                <w:szCs w:val="28"/>
              </w:rPr>
              <w:t>张香</w:t>
            </w:r>
            <w:r w:rsidR="0033710E">
              <w:rPr>
                <w:rFonts w:ascii="仿宋" w:eastAsia="仿宋" w:hAnsi="仿宋" w:cs="仿宋" w:hint="eastAsia"/>
                <w:sz w:val="28"/>
                <w:szCs w:val="28"/>
              </w:rPr>
              <w:t xml:space="preserve"> </w:t>
            </w:r>
            <w:r w:rsidRPr="00AF189D">
              <w:rPr>
                <w:rFonts w:ascii="仿宋" w:eastAsia="仿宋" w:hAnsi="仿宋" w:cs="仿宋" w:hint="eastAsia"/>
                <w:sz w:val="28"/>
                <w:szCs w:val="28"/>
              </w:rPr>
              <w:t>陈葳</w:t>
            </w:r>
          </w:p>
        </w:tc>
        <w:tc>
          <w:tcPr>
            <w:tcW w:w="1460" w:type="dxa"/>
            <w:tcBorders>
              <w:top w:val="single" w:sz="4" w:space="0" w:color="auto"/>
              <w:left w:val="single" w:sz="4" w:space="0" w:color="auto"/>
              <w:bottom w:val="single" w:sz="4" w:space="0" w:color="auto"/>
              <w:right w:val="single" w:sz="4" w:space="0" w:color="auto"/>
            </w:tcBorders>
            <w:vAlign w:val="center"/>
          </w:tcPr>
          <w:p w:rsidR="000A0B4D" w:rsidRDefault="00884DC9">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A0B4D" w:rsidRPr="00AF189D" w:rsidRDefault="00884DC9" w:rsidP="00AF189D">
            <w:pPr>
              <w:jc w:val="center"/>
              <w:rPr>
                <w:rFonts w:ascii="仿宋" w:eastAsia="仿宋" w:hAnsi="仿宋" w:cs="仿宋"/>
                <w:sz w:val="28"/>
                <w:szCs w:val="28"/>
              </w:rPr>
            </w:pPr>
            <w:r w:rsidRPr="00AF189D">
              <w:rPr>
                <w:rFonts w:ascii="仿宋" w:eastAsia="仿宋" w:hAnsi="仿宋" w:cs="仿宋" w:hint="eastAsia"/>
                <w:sz w:val="28"/>
                <w:szCs w:val="28"/>
              </w:rPr>
              <w:t>叶金菊</w:t>
            </w:r>
          </w:p>
        </w:tc>
      </w:tr>
      <w:tr w:rsidR="000A0B4D">
        <w:trPr>
          <w:cantSplit/>
          <w:trHeight w:hRule="exact" w:val="630"/>
        </w:trPr>
        <w:tc>
          <w:tcPr>
            <w:tcW w:w="1551" w:type="dxa"/>
            <w:gridSpan w:val="2"/>
            <w:vAlign w:val="center"/>
          </w:tcPr>
          <w:p w:rsidR="000A0B4D" w:rsidRDefault="00884DC9">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0A0B4D" w:rsidRDefault="00884DC9">
            <w:pPr>
              <w:jc w:val="center"/>
              <w:rPr>
                <w:rFonts w:ascii="仿宋" w:eastAsia="仿宋" w:hAnsi="仿宋" w:cs="仿宋"/>
                <w:sz w:val="30"/>
                <w:szCs w:val="30"/>
              </w:rPr>
            </w:pPr>
            <w:r w:rsidRPr="00AF189D">
              <w:rPr>
                <w:rFonts w:ascii="仿宋" w:eastAsia="仿宋" w:hAnsi="仿宋" w:cs="仿宋" w:hint="eastAsia"/>
                <w:sz w:val="28"/>
                <w:szCs w:val="28"/>
              </w:rPr>
              <w:t>中国化工报社</w:t>
            </w:r>
          </w:p>
        </w:tc>
        <w:tc>
          <w:tcPr>
            <w:tcW w:w="1460" w:type="dxa"/>
            <w:tcBorders>
              <w:top w:val="single" w:sz="4" w:space="0" w:color="auto"/>
              <w:left w:val="single" w:sz="4" w:space="0" w:color="auto"/>
              <w:bottom w:val="single" w:sz="4" w:space="0" w:color="auto"/>
              <w:right w:val="single" w:sz="4" w:space="0" w:color="auto"/>
            </w:tcBorders>
            <w:vAlign w:val="center"/>
          </w:tcPr>
          <w:p w:rsidR="000A0B4D" w:rsidRDefault="00884DC9">
            <w:pPr>
              <w:jc w:val="center"/>
              <w:rPr>
                <w:rFonts w:ascii="华文中宋" w:eastAsia="华文中宋" w:hAnsi="华文中宋"/>
                <w:sz w:val="28"/>
              </w:rPr>
            </w:pPr>
            <w:r>
              <w:rPr>
                <w:rFonts w:ascii="华文中宋" w:eastAsia="华文中宋" w:hAnsi="华文中宋" w:hint="eastAsia"/>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A0B4D" w:rsidRDefault="00884DC9" w:rsidP="00AF189D">
            <w:pPr>
              <w:jc w:val="center"/>
              <w:rPr>
                <w:rFonts w:ascii="仿宋_GB2312" w:eastAsia="仿宋_GB2312" w:hAnsi="仿宋"/>
                <w:szCs w:val="21"/>
              </w:rPr>
            </w:pPr>
            <w:r w:rsidRPr="00AF189D">
              <w:rPr>
                <w:rFonts w:ascii="仿宋" w:eastAsia="仿宋" w:hAnsi="仿宋" w:cs="仿宋" w:hint="eastAsia"/>
                <w:sz w:val="28"/>
                <w:szCs w:val="28"/>
              </w:rPr>
              <w:t>2019年8月16日—9月20日</w:t>
            </w:r>
          </w:p>
        </w:tc>
      </w:tr>
      <w:tr w:rsidR="000A0B4D">
        <w:trPr>
          <w:cantSplit/>
          <w:trHeight w:hRule="exact" w:val="992"/>
        </w:trPr>
        <w:tc>
          <w:tcPr>
            <w:tcW w:w="1551" w:type="dxa"/>
            <w:gridSpan w:val="2"/>
            <w:vAlign w:val="center"/>
          </w:tcPr>
          <w:p w:rsidR="000A0B4D" w:rsidRDefault="00884DC9">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AF189D" w:rsidRDefault="00AF189D" w:rsidP="00AF189D">
            <w:pPr>
              <w:jc w:val="center"/>
              <w:rPr>
                <w:rFonts w:ascii="仿宋" w:eastAsia="仿宋" w:hAnsi="仿宋" w:cs="仿宋"/>
                <w:sz w:val="28"/>
                <w:szCs w:val="28"/>
              </w:rPr>
            </w:pPr>
            <w:r w:rsidRPr="00AF189D">
              <w:rPr>
                <w:rFonts w:ascii="仿宋" w:eastAsia="仿宋" w:hAnsi="仿宋" w:cs="仿宋" w:hint="eastAsia"/>
                <w:sz w:val="28"/>
                <w:szCs w:val="28"/>
              </w:rPr>
              <w:t>中国化工报</w:t>
            </w:r>
          </w:p>
          <w:p w:rsidR="000A0B4D" w:rsidRPr="00AF189D" w:rsidRDefault="00AF189D" w:rsidP="00AF189D">
            <w:pPr>
              <w:jc w:val="center"/>
              <w:rPr>
                <w:rFonts w:ascii="仿宋" w:eastAsia="仿宋" w:hAnsi="仿宋" w:cs="仿宋"/>
                <w:sz w:val="28"/>
                <w:szCs w:val="28"/>
              </w:rPr>
            </w:pPr>
            <w:r>
              <w:rPr>
                <w:rFonts w:ascii="仿宋" w:eastAsia="仿宋" w:hAnsi="仿宋" w:cs="仿宋" w:hint="eastAsia"/>
                <w:sz w:val="28"/>
                <w:szCs w:val="28"/>
              </w:rPr>
              <w:t>企业园</w:t>
            </w:r>
            <w:r w:rsidR="00884DC9" w:rsidRPr="00AF189D">
              <w:rPr>
                <w:rFonts w:ascii="仿宋" w:eastAsia="仿宋" w:hAnsi="仿宋" w:cs="仿宋" w:hint="eastAsia"/>
                <w:sz w:val="28"/>
                <w:szCs w:val="28"/>
              </w:rPr>
              <w:t>地</w:t>
            </w:r>
            <w:r w:rsidRPr="00AF189D">
              <w:rPr>
                <w:rFonts w:ascii="仿宋" w:eastAsia="仿宋" w:hAnsi="仿宋" w:cs="仿宋" w:hint="eastAsia"/>
                <w:sz w:val="28"/>
                <w:szCs w:val="28"/>
              </w:rPr>
              <w:t>（四版）</w:t>
            </w:r>
          </w:p>
        </w:tc>
        <w:tc>
          <w:tcPr>
            <w:tcW w:w="1460" w:type="dxa"/>
            <w:tcBorders>
              <w:top w:val="single" w:sz="4" w:space="0" w:color="auto"/>
              <w:left w:val="single" w:sz="4" w:space="0" w:color="auto"/>
              <w:bottom w:val="single" w:sz="4" w:space="0" w:color="auto"/>
              <w:right w:val="single" w:sz="4" w:space="0" w:color="auto"/>
            </w:tcBorders>
            <w:vAlign w:val="center"/>
          </w:tcPr>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A0B4D" w:rsidRDefault="00011EE8" w:rsidP="00011EE8">
            <w:pPr>
              <w:spacing w:line="240" w:lineRule="exact"/>
              <w:rPr>
                <w:rFonts w:ascii="仿宋" w:eastAsia="仿宋" w:hAnsi="仿宋"/>
                <w:w w:val="95"/>
                <w:szCs w:val="21"/>
              </w:rPr>
            </w:pPr>
            <w:r>
              <w:rPr>
                <w:rFonts w:ascii="仿宋_GB2312" w:eastAsia="仿宋_GB2312" w:hAnsi="华文中宋" w:hint="eastAsia"/>
                <w:sz w:val="28"/>
              </w:rPr>
              <w:t>2425</w:t>
            </w:r>
            <w:r w:rsidR="00884DC9">
              <w:rPr>
                <w:rFonts w:ascii="仿宋_GB2312" w:eastAsia="仿宋_GB2312" w:hAnsi="华文中宋" w:hint="eastAsia"/>
                <w:sz w:val="28"/>
              </w:rPr>
              <w:t>，1350，</w:t>
            </w:r>
            <w:r w:rsidR="00D054D4">
              <w:rPr>
                <w:rFonts w:ascii="仿宋_GB2312" w:eastAsia="仿宋_GB2312" w:hAnsi="华文中宋" w:hint="eastAsia"/>
                <w:sz w:val="28"/>
              </w:rPr>
              <w:t>2</w:t>
            </w:r>
            <w:r>
              <w:rPr>
                <w:rFonts w:ascii="仿宋_GB2312" w:eastAsia="仿宋_GB2312" w:hAnsi="华文中宋" w:hint="eastAsia"/>
                <w:sz w:val="28"/>
              </w:rPr>
              <w:t>237</w:t>
            </w:r>
          </w:p>
        </w:tc>
      </w:tr>
      <w:tr w:rsidR="000A0B4D" w:rsidTr="00F36378">
        <w:trPr>
          <w:cantSplit/>
          <w:trHeight w:hRule="exact" w:val="6931"/>
        </w:trPr>
        <w:tc>
          <w:tcPr>
            <w:tcW w:w="1101" w:type="dxa"/>
            <w:vAlign w:val="center"/>
          </w:tcPr>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0A0B4D" w:rsidRDefault="00884DC9">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F36378" w:rsidRDefault="00F36378" w:rsidP="00F36378">
            <w:pPr>
              <w:ind w:firstLineChars="200" w:firstLine="560"/>
              <w:rPr>
                <w:rFonts w:ascii="仿宋_GB2312" w:eastAsia="仿宋_GB2312" w:hAnsi="宋体"/>
                <w:sz w:val="28"/>
                <w:szCs w:val="28"/>
              </w:rPr>
            </w:pPr>
            <w:r w:rsidRPr="00F36378">
              <w:rPr>
                <w:rFonts w:ascii="仿宋_GB2312" w:eastAsia="仿宋_GB2312" w:hAnsi="宋体" w:cs="Times New Roman"/>
                <w:sz w:val="28"/>
                <w:szCs w:val="28"/>
              </w:rPr>
              <w:t>长江经济带</w:t>
            </w:r>
            <w:r w:rsidRPr="00F36378">
              <w:rPr>
                <w:rFonts w:ascii="仿宋_GB2312" w:eastAsia="仿宋_GB2312" w:hAnsi="宋体" w:hint="eastAsia"/>
                <w:sz w:val="28"/>
                <w:szCs w:val="28"/>
              </w:rPr>
              <w:t>是我国</w:t>
            </w:r>
            <w:r w:rsidRPr="00F36378">
              <w:rPr>
                <w:rFonts w:ascii="仿宋_GB2312" w:eastAsia="仿宋_GB2312" w:hAnsi="宋体" w:cs="Times New Roman" w:hint="eastAsia"/>
                <w:sz w:val="28"/>
                <w:szCs w:val="28"/>
              </w:rPr>
              <w:t>石化产业</w:t>
            </w:r>
            <w:r w:rsidRPr="00F36378">
              <w:rPr>
                <w:rFonts w:ascii="仿宋_GB2312" w:eastAsia="仿宋_GB2312" w:hAnsi="宋体" w:hint="eastAsia"/>
                <w:sz w:val="28"/>
                <w:szCs w:val="28"/>
              </w:rPr>
              <w:t>重要</w:t>
            </w:r>
            <w:r w:rsidRPr="00F36378">
              <w:rPr>
                <w:rFonts w:ascii="仿宋_GB2312" w:eastAsia="仿宋_GB2312" w:hAnsi="宋体" w:cs="Times New Roman" w:hint="eastAsia"/>
                <w:sz w:val="28"/>
                <w:szCs w:val="28"/>
              </w:rPr>
              <w:t>聚集区，石化</w:t>
            </w:r>
            <w:r w:rsidRPr="00F36378">
              <w:rPr>
                <w:rFonts w:ascii="仿宋_GB2312" w:eastAsia="仿宋_GB2312" w:hAnsi="宋体" w:hint="eastAsia"/>
                <w:sz w:val="28"/>
                <w:szCs w:val="28"/>
              </w:rPr>
              <w:t>产能</w:t>
            </w:r>
            <w:r w:rsidRPr="00F36378">
              <w:rPr>
                <w:rFonts w:ascii="仿宋_GB2312" w:eastAsia="仿宋_GB2312" w:hAnsi="宋体" w:cs="Times New Roman" w:hint="eastAsia"/>
                <w:sz w:val="28"/>
                <w:szCs w:val="28"/>
              </w:rPr>
              <w:t>占全国“半壁江山”。近年来习总书记先后两次考察长江沿线省份，</w:t>
            </w:r>
            <w:r w:rsidRPr="00F36378">
              <w:rPr>
                <w:rFonts w:ascii="仿宋_GB2312" w:eastAsia="仿宋_GB2312" w:hAnsi="宋体" w:hint="eastAsia"/>
                <w:sz w:val="28"/>
                <w:szCs w:val="28"/>
              </w:rPr>
              <w:t>国家</w:t>
            </w:r>
            <w:r w:rsidRPr="00F36378">
              <w:rPr>
                <w:rFonts w:ascii="仿宋_GB2312" w:eastAsia="仿宋_GB2312" w:hAnsi="宋体" w:cs="Times New Roman" w:hint="eastAsia"/>
                <w:sz w:val="28"/>
                <w:szCs w:val="28"/>
              </w:rPr>
              <w:t>也密集出台了一系列政策措施</w:t>
            </w:r>
            <w:r w:rsidRPr="00F36378">
              <w:rPr>
                <w:rFonts w:ascii="仿宋_GB2312" w:eastAsia="仿宋_GB2312" w:hAnsi="宋体" w:cs="Times New Roman"/>
                <w:sz w:val="28"/>
                <w:szCs w:val="28"/>
              </w:rPr>
              <w:t>推进绿色</w:t>
            </w:r>
            <w:r w:rsidRPr="00F36378">
              <w:rPr>
                <w:rFonts w:ascii="仿宋_GB2312" w:eastAsia="仿宋_GB2312" w:hAnsi="宋体" w:cs="Times New Roman" w:hint="eastAsia"/>
                <w:sz w:val="28"/>
                <w:szCs w:val="28"/>
              </w:rPr>
              <w:t>发展、高质量发展。为此，在工信部、生态环境部、应急管理部、中国石</w:t>
            </w:r>
            <w:r w:rsidRPr="00F36378">
              <w:rPr>
                <w:rFonts w:ascii="仿宋_GB2312" w:eastAsia="仿宋_GB2312" w:hAnsi="宋体" w:hint="eastAsia"/>
                <w:sz w:val="28"/>
                <w:szCs w:val="28"/>
              </w:rPr>
              <w:t>化</w:t>
            </w:r>
            <w:r w:rsidRPr="00F36378">
              <w:rPr>
                <w:rFonts w:ascii="仿宋_GB2312" w:eastAsia="仿宋_GB2312" w:hAnsi="宋体" w:cs="Times New Roman" w:hint="eastAsia"/>
                <w:sz w:val="28"/>
                <w:szCs w:val="28"/>
              </w:rPr>
              <w:t>联合会、中国染料工业协会指导下，中国化工报社选择了行业中安全环境问题典型的染料及中间体产业为切入点，从2017年11月起至2019年11月，开展了为期两年的产业调研活动</w:t>
            </w:r>
            <w:r w:rsidRPr="00F36378">
              <w:rPr>
                <w:rFonts w:ascii="仿宋_GB2312" w:eastAsia="仿宋_GB2312" w:hAnsi="宋体" w:hint="eastAsia"/>
                <w:sz w:val="28"/>
                <w:szCs w:val="28"/>
              </w:rPr>
              <w:t>。</w:t>
            </w:r>
          </w:p>
          <w:p w:rsidR="000A0B4D" w:rsidRPr="00F36378" w:rsidRDefault="00F36378" w:rsidP="000C1190">
            <w:pPr>
              <w:ind w:firstLineChars="200" w:firstLine="560"/>
              <w:rPr>
                <w:rFonts w:ascii="仿宋_GB2312" w:eastAsia="仿宋_GB2312" w:hAnsi="宋体"/>
                <w:sz w:val="28"/>
                <w:szCs w:val="28"/>
              </w:rPr>
            </w:pPr>
            <w:r w:rsidRPr="00F36378">
              <w:rPr>
                <w:rFonts w:ascii="仿宋_GB2312" w:eastAsia="仿宋_GB2312" w:hAnsi="宋体" w:cs="Times New Roman" w:hint="eastAsia"/>
                <w:sz w:val="28"/>
                <w:szCs w:val="28"/>
              </w:rPr>
              <w:t>调研</w:t>
            </w:r>
            <w:r w:rsidRPr="00F36378">
              <w:rPr>
                <w:rFonts w:ascii="仿宋_GB2312" w:eastAsia="仿宋_GB2312" w:hAnsi="宋体" w:hint="eastAsia"/>
                <w:sz w:val="28"/>
                <w:szCs w:val="28"/>
              </w:rPr>
              <w:t>组</w:t>
            </w:r>
            <w:r w:rsidRPr="00F36378">
              <w:rPr>
                <w:rFonts w:ascii="仿宋_GB2312" w:eastAsia="仿宋_GB2312" w:hAnsi="宋体" w:cs="Times New Roman" w:hint="eastAsia"/>
                <w:sz w:val="28"/>
                <w:szCs w:val="28"/>
              </w:rPr>
              <w:t>相继</w:t>
            </w:r>
            <w:r w:rsidRPr="00F36378">
              <w:rPr>
                <w:rFonts w:ascii="仿宋_GB2312" w:eastAsia="仿宋_GB2312" w:hAnsi="宋体" w:hint="eastAsia"/>
                <w:sz w:val="28"/>
                <w:szCs w:val="28"/>
              </w:rPr>
              <w:t>走</w:t>
            </w:r>
            <w:r w:rsidRPr="00F36378">
              <w:rPr>
                <w:rFonts w:ascii="仿宋_GB2312" w:eastAsia="仿宋_GB2312" w:hAnsi="宋体" w:cs="Times New Roman" w:hint="eastAsia"/>
                <w:sz w:val="28"/>
                <w:szCs w:val="28"/>
              </w:rPr>
              <w:t>访了上海、浙江、江苏、安徽、江西、湖北、湖南、四川等长江经济带沿线省份的近30家染料及中间体企业，调查摸底产业发展现状与存在问题，系统梳理典型企业的经验做法，揭露曝光</w:t>
            </w:r>
            <w:r w:rsidRPr="00F36378">
              <w:rPr>
                <w:rFonts w:ascii="仿宋_GB2312" w:eastAsia="仿宋_GB2312" w:hAnsi="宋体" w:hint="eastAsia"/>
                <w:sz w:val="28"/>
                <w:szCs w:val="28"/>
              </w:rPr>
              <w:t>企业</w:t>
            </w:r>
            <w:r w:rsidRPr="00F36378">
              <w:rPr>
                <w:rFonts w:ascii="仿宋_GB2312" w:eastAsia="仿宋_GB2312" w:hAnsi="宋体" w:cs="Times New Roman" w:hint="eastAsia"/>
                <w:sz w:val="28"/>
                <w:szCs w:val="28"/>
              </w:rPr>
              <w:t>安全环保违法违章乱象，于2019年8月16日至9月20日，连续推出</w:t>
            </w:r>
            <w:r w:rsidRPr="00F36378">
              <w:rPr>
                <w:rFonts w:ascii="仿宋_GB2312" w:eastAsia="仿宋_GB2312" w:hAnsi="宋体" w:hint="eastAsia"/>
                <w:sz w:val="28"/>
                <w:szCs w:val="28"/>
              </w:rPr>
              <w:t>行业篇、企业篇、系列述评三个部分的</w:t>
            </w:r>
            <w:r w:rsidRPr="00F36378">
              <w:rPr>
                <w:rFonts w:ascii="仿宋_GB2312" w:eastAsia="仿宋_GB2312" w:hAnsi="宋体" w:cs="Times New Roman" w:hint="eastAsia"/>
                <w:sz w:val="28"/>
                <w:szCs w:val="28"/>
              </w:rPr>
              <w:t>1</w:t>
            </w:r>
            <w:r w:rsidR="000C1190">
              <w:rPr>
                <w:rFonts w:ascii="仿宋_GB2312" w:eastAsia="仿宋_GB2312" w:hAnsi="宋体" w:cs="Times New Roman" w:hint="eastAsia"/>
                <w:sz w:val="28"/>
                <w:szCs w:val="28"/>
              </w:rPr>
              <w:t>5</w:t>
            </w:r>
            <w:r w:rsidRPr="00F36378">
              <w:rPr>
                <w:rFonts w:ascii="仿宋_GB2312" w:eastAsia="仿宋_GB2312" w:hAnsi="宋体" w:cs="Times New Roman" w:hint="eastAsia"/>
                <w:sz w:val="28"/>
                <w:szCs w:val="28"/>
              </w:rPr>
              <w:t>篇染料及中间体产业调研系列</w:t>
            </w:r>
            <w:r w:rsidRPr="00F36378">
              <w:rPr>
                <w:rFonts w:ascii="仿宋_GB2312" w:eastAsia="仿宋_GB2312" w:hAnsi="宋体" w:hint="eastAsia"/>
                <w:sz w:val="28"/>
                <w:szCs w:val="28"/>
              </w:rPr>
              <w:t>组合</w:t>
            </w:r>
            <w:r w:rsidRPr="00F36378">
              <w:rPr>
                <w:rFonts w:ascii="仿宋_GB2312" w:eastAsia="仿宋_GB2312" w:hAnsi="宋体" w:cs="Times New Roman" w:hint="eastAsia"/>
                <w:sz w:val="28"/>
                <w:szCs w:val="28"/>
              </w:rPr>
              <w:t>报道。</w:t>
            </w:r>
            <w:r w:rsidRPr="00F36378">
              <w:rPr>
                <w:rFonts w:ascii="仿宋_GB2312" w:eastAsia="仿宋_GB2312" w:hAnsi="宋体" w:hint="eastAsia"/>
                <w:sz w:val="28"/>
                <w:szCs w:val="28"/>
              </w:rPr>
              <w:t>行业篇重点</w:t>
            </w:r>
            <w:r w:rsidRPr="00F36378">
              <w:rPr>
                <w:rFonts w:ascii="仿宋_GB2312" w:eastAsia="仿宋_GB2312" w:hAnsi="宋体" w:cs="Times New Roman" w:hint="eastAsia"/>
                <w:sz w:val="28"/>
                <w:szCs w:val="28"/>
              </w:rPr>
              <w:t>对安全环</w:t>
            </w:r>
            <w:r w:rsidRPr="00F36378">
              <w:rPr>
                <w:rFonts w:ascii="仿宋_GB2312" w:eastAsia="仿宋_GB2312" w:hAnsi="宋体" w:hint="eastAsia"/>
                <w:sz w:val="28"/>
                <w:szCs w:val="28"/>
              </w:rPr>
              <w:t>保有效监管、产业转移、</w:t>
            </w:r>
            <w:r w:rsidRPr="00F36378">
              <w:rPr>
                <w:rFonts w:ascii="仿宋_GB2312" w:eastAsia="仿宋_GB2312" w:hAnsi="宋体" w:cs="Times New Roman" w:hint="eastAsia"/>
                <w:sz w:val="28"/>
                <w:szCs w:val="28"/>
              </w:rPr>
              <w:t>统一执法标准，排放标准缺失等五大现象进行了深入剖析</w:t>
            </w:r>
            <w:r w:rsidRPr="00F36378">
              <w:rPr>
                <w:rFonts w:ascii="仿宋_GB2312" w:eastAsia="仿宋_GB2312" w:hAnsi="宋体" w:hint="eastAsia"/>
                <w:sz w:val="28"/>
                <w:szCs w:val="28"/>
              </w:rPr>
              <w:t>；企业篇</w:t>
            </w:r>
            <w:r w:rsidRPr="00F36378">
              <w:rPr>
                <w:rFonts w:ascii="仿宋_GB2312" w:eastAsia="仿宋_GB2312" w:hAnsi="宋体" w:cs="Times New Roman" w:hint="eastAsia"/>
                <w:sz w:val="28"/>
                <w:szCs w:val="28"/>
              </w:rPr>
              <w:t>对</w:t>
            </w:r>
            <w:r w:rsidRPr="00F36378">
              <w:rPr>
                <w:rFonts w:ascii="仿宋_GB2312" w:eastAsia="仿宋_GB2312" w:hAnsi="宋体" w:hint="eastAsia"/>
                <w:sz w:val="28"/>
                <w:szCs w:val="28"/>
              </w:rPr>
              <w:t>推进</w:t>
            </w:r>
            <w:r w:rsidRPr="00F36378">
              <w:rPr>
                <w:rFonts w:ascii="仿宋_GB2312" w:eastAsia="仿宋_GB2312" w:hAnsi="宋体" w:cs="Times New Roman" w:hint="eastAsia"/>
                <w:sz w:val="28"/>
                <w:szCs w:val="28"/>
              </w:rPr>
              <w:t>循环经济、创新清洁技术等</w:t>
            </w:r>
            <w:r w:rsidRPr="00F36378">
              <w:rPr>
                <w:rFonts w:ascii="仿宋_GB2312" w:eastAsia="仿宋_GB2312" w:hAnsi="宋体" w:hint="eastAsia"/>
                <w:sz w:val="28"/>
                <w:szCs w:val="28"/>
              </w:rPr>
              <w:t>的</w:t>
            </w:r>
            <w:r w:rsidRPr="00F36378">
              <w:rPr>
                <w:rFonts w:ascii="仿宋_GB2312" w:eastAsia="仿宋_GB2312" w:hAnsi="宋体" w:cs="Times New Roman" w:hint="eastAsia"/>
                <w:sz w:val="28"/>
                <w:szCs w:val="28"/>
              </w:rPr>
              <w:t>先进典型进行了案例分析</w:t>
            </w:r>
            <w:r w:rsidRPr="00F36378">
              <w:rPr>
                <w:rFonts w:ascii="仿宋_GB2312" w:eastAsia="仿宋_GB2312" w:hAnsi="宋体" w:hint="eastAsia"/>
                <w:sz w:val="28"/>
                <w:szCs w:val="28"/>
              </w:rPr>
              <w:t>；系列述评</w:t>
            </w:r>
            <w:r w:rsidRPr="00F36378">
              <w:rPr>
                <w:rFonts w:ascii="仿宋_GB2312" w:eastAsia="仿宋_GB2312" w:hAnsi="宋体" w:cs="Times New Roman" w:hint="eastAsia"/>
                <w:sz w:val="28"/>
                <w:szCs w:val="28"/>
              </w:rPr>
              <w:t>对在生态优先、绿色发展的新形势下，产业如何探索绿色发展新路径，避免重特大事故悲剧重演，从根本上扭转安全生产两极分化的局面</w:t>
            </w:r>
            <w:r w:rsidRPr="00F36378">
              <w:rPr>
                <w:rFonts w:ascii="仿宋_GB2312" w:eastAsia="仿宋_GB2312" w:hAnsi="宋体" w:hint="eastAsia"/>
                <w:sz w:val="28"/>
                <w:szCs w:val="28"/>
              </w:rPr>
              <w:t>，</w:t>
            </w:r>
            <w:r w:rsidRPr="00F36378">
              <w:rPr>
                <w:rFonts w:ascii="仿宋_GB2312" w:eastAsia="仿宋_GB2312" w:hAnsi="宋体" w:cs="Times New Roman" w:hint="eastAsia"/>
                <w:sz w:val="28"/>
                <w:szCs w:val="28"/>
              </w:rPr>
              <w:t>引领企业高质量发展等三大问题，发表了</w:t>
            </w:r>
            <w:r w:rsidRPr="00F36378">
              <w:rPr>
                <w:rFonts w:ascii="仿宋_GB2312" w:eastAsia="仿宋_GB2312" w:hAnsi="宋体" w:hint="eastAsia"/>
                <w:sz w:val="28"/>
                <w:szCs w:val="28"/>
              </w:rPr>
              <w:t>行业观点</w:t>
            </w:r>
            <w:r w:rsidRPr="00F36378">
              <w:rPr>
                <w:rFonts w:ascii="仿宋_GB2312" w:eastAsia="仿宋_GB2312" w:hAnsi="宋体" w:cs="Times New Roman" w:hint="eastAsia"/>
                <w:sz w:val="28"/>
                <w:szCs w:val="28"/>
              </w:rPr>
              <w:t>。</w:t>
            </w:r>
          </w:p>
        </w:tc>
      </w:tr>
      <w:tr w:rsidR="000A0B4D" w:rsidTr="00B10F54">
        <w:trPr>
          <w:cantSplit/>
          <w:trHeight w:hRule="exact" w:val="4830"/>
        </w:trPr>
        <w:tc>
          <w:tcPr>
            <w:tcW w:w="1101" w:type="dxa"/>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lastRenderedPageBreak/>
              <w:t>社</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会</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效</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0A0B4D" w:rsidRPr="00B10F54" w:rsidRDefault="003D447A" w:rsidP="00B10F54">
            <w:pPr>
              <w:ind w:firstLineChars="200" w:firstLine="560"/>
              <w:rPr>
                <w:rFonts w:ascii="仿宋_GB2312" w:eastAsia="仿宋_GB2312" w:hAnsi="宋体"/>
                <w:sz w:val="28"/>
                <w:szCs w:val="28"/>
              </w:rPr>
            </w:pPr>
            <w:r w:rsidRPr="00B10F54">
              <w:rPr>
                <w:rFonts w:ascii="仿宋_GB2312" w:eastAsia="仿宋_GB2312" w:hAnsi="宋体" w:hint="eastAsia"/>
                <w:sz w:val="28"/>
                <w:szCs w:val="28"/>
              </w:rPr>
              <w:t>长江经济带是石油和化工行业发展最为活跃的区域，环境安全、绿色发展、高质量发展也是社会和行业关注的重中之重。</w:t>
            </w:r>
            <w:r w:rsidR="00A01D5D" w:rsidRPr="00B10F54">
              <w:rPr>
                <w:rFonts w:ascii="仿宋_GB2312" w:eastAsia="仿宋_GB2312" w:hAnsi="宋体" w:hint="eastAsia"/>
                <w:sz w:val="28"/>
                <w:szCs w:val="28"/>
              </w:rPr>
              <w:t>调查团队</w:t>
            </w:r>
            <w:r w:rsidRPr="00B10F54">
              <w:rPr>
                <w:rFonts w:ascii="仿宋_GB2312" w:eastAsia="仿宋_GB2312" w:hAnsi="宋体" w:hint="eastAsia"/>
                <w:sz w:val="28"/>
                <w:szCs w:val="28"/>
              </w:rPr>
              <w:t>将染料及中间体</w:t>
            </w:r>
            <w:r w:rsidR="00884DC9" w:rsidRPr="00B10F54">
              <w:rPr>
                <w:rFonts w:ascii="仿宋_GB2312" w:eastAsia="仿宋_GB2312" w:hAnsi="宋体" w:hint="eastAsia"/>
                <w:sz w:val="28"/>
                <w:szCs w:val="28"/>
              </w:rPr>
              <w:t>产业链</w:t>
            </w:r>
            <w:r w:rsidRPr="00B10F54">
              <w:rPr>
                <w:rFonts w:ascii="仿宋_GB2312" w:eastAsia="仿宋_GB2312" w:hAnsi="宋体" w:hint="eastAsia"/>
                <w:sz w:val="28"/>
                <w:szCs w:val="28"/>
              </w:rPr>
              <w:t>的优化升级</w:t>
            </w:r>
            <w:r w:rsidR="004018BB" w:rsidRPr="00B10F54">
              <w:rPr>
                <w:rFonts w:ascii="仿宋_GB2312" w:eastAsia="仿宋_GB2312" w:hAnsi="宋体" w:hint="eastAsia"/>
                <w:sz w:val="28"/>
                <w:szCs w:val="28"/>
              </w:rPr>
              <w:t>，</w:t>
            </w:r>
            <w:r w:rsidR="00884DC9" w:rsidRPr="00B10F54">
              <w:rPr>
                <w:rFonts w:ascii="仿宋_GB2312" w:eastAsia="仿宋_GB2312" w:hAnsi="宋体" w:hint="eastAsia"/>
                <w:sz w:val="28"/>
                <w:szCs w:val="28"/>
              </w:rPr>
              <w:t>与长江经济带绿色发展、高质量发展相统一</w:t>
            </w:r>
            <w:r w:rsidR="003E304F" w:rsidRPr="00B10F54">
              <w:rPr>
                <w:rFonts w:ascii="仿宋_GB2312" w:eastAsia="仿宋_GB2312" w:hAnsi="宋体" w:hint="eastAsia"/>
                <w:sz w:val="28"/>
                <w:szCs w:val="28"/>
              </w:rPr>
              <w:t>、相融合</w:t>
            </w:r>
            <w:r w:rsidR="00884DC9" w:rsidRPr="00B10F54">
              <w:rPr>
                <w:rFonts w:ascii="仿宋_GB2312" w:eastAsia="仿宋_GB2312" w:hAnsi="宋体" w:hint="eastAsia"/>
                <w:sz w:val="28"/>
                <w:szCs w:val="28"/>
              </w:rPr>
              <w:t>，</w:t>
            </w:r>
            <w:r w:rsidR="004018BB" w:rsidRPr="00B10F54">
              <w:rPr>
                <w:rFonts w:ascii="仿宋_GB2312" w:eastAsia="仿宋_GB2312" w:hAnsi="宋体" w:hint="eastAsia"/>
                <w:sz w:val="28"/>
                <w:szCs w:val="28"/>
              </w:rPr>
              <w:t>所做的</w:t>
            </w:r>
            <w:r w:rsidR="00884DC9" w:rsidRPr="00B10F54">
              <w:rPr>
                <w:rFonts w:ascii="仿宋_GB2312" w:eastAsia="仿宋_GB2312" w:hAnsi="宋体" w:hint="eastAsia"/>
                <w:sz w:val="28"/>
                <w:szCs w:val="28"/>
              </w:rPr>
              <w:t>深层次</w:t>
            </w:r>
            <w:r w:rsidRPr="00B10F54">
              <w:rPr>
                <w:rFonts w:ascii="仿宋_GB2312" w:eastAsia="仿宋_GB2312" w:hAnsi="宋体" w:hint="eastAsia"/>
                <w:sz w:val="28"/>
                <w:szCs w:val="28"/>
              </w:rPr>
              <w:t>、典型性的</w:t>
            </w:r>
            <w:r w:rsidR="00884DC9" w:rsidRPr="00B10F54">
              <w:rPr>
                <w:rFonts w:ascii="仿宋_GB2312" w:eastAsia="仿宋_GB2312" w:hAnsi="宋体" w:hint="eastAsia"/>
                <w:sz w:val="28"/>
                <w:szCs w:val="28"/>
              </w:rPr>
              <w:t>调查采访</w:t>
            </w:r>
            <w:r w:rsidRPr="00B10F54">
              <w:rPr>
                <w:rFonts w:ascii="仿宋_GB2312" w:eastAsia="仿宋_GB2312" w:hAnsi="宋体" w:hint="eastAsia"/>
                <w:sz w:val="28"/>
                <w:szCs w:val="28"/>
              </w:rPr>
              <w:t>报道，</w:t>
            </w:r>
            <w:r w:rsidR="003E304F" w:rsidRPr="00B10F54">
              <w:rPr>
                <w:rFonts w:ascii="仿宋_GB2312" w:eastAsia="仿宋_GB2312" w:hAnsi="宋体" w:hint="eastAsia"/>
                <w:sz w:val="28"/>
                <w:szCs w:val="28"/>
              </w:rPr>
              <w:t>在行业新闻报道中先声夺人，</w:t>
            </w:r>
            <w:r w:rsidR="004018BB" w:rsidRPr="00B10F54">
              <w:rPr>
                <w:rFonts w:ascii="仿宋_GB2312" w:eastAsia="仿宋_GB2312" w:hAnsi="宋体" w:hint="eastAsia"/>
                <w:sz w:val="28"/>
                <w:szCs w:val="28"/>
              </w:rPr>
              <w:t>受到业界内外和社会的广泛认可和积极评价。一些资深环保专家认</w:t>
            </w:r>
            <w:r w:rsidR="00B10F54" w:rsidRPr="00B10F54">
              <w:rPr>
                <w:rFonts w:ascii="仿宋_GB2312" w:eastAsia="仿宋_GB2312" w:hAnsi="宋体" w:hint="eastAsia"/>
                <w:sz w:val="28"/>
                <w:szCs w:val="28"/>
              </w:rPr>
              <w:t>为问题抓得准，剖析透彻；国家有关部委认为报道对政策把握准，推动了长江经济带</w:t>
            </w:r>
            <w:r w:rsidR="004018BB" w:rsidRPr="00B10F54">
              <w:rPr>
                <w:rFonts w:ascii="仿宋_GB2312" w:eastAsia="仿宋_GB2312" w:hAnsi="宋体" w:hint="eastAsia"/>
                <w:sz w:val="28"/>
                <w:szCs w:val="28"/>
              </w:rPr>
              <w:t>政策落地，并与企业发展实际紧密结合，为各级政府科学决策提供了参考</w:t>
            </w:r>
            <w:r w:rsidR="00A01D5D" w:rsidRPr="00B10F54">
              <w:rPr>
                <w:rFonts w:ascii="仿宋_GB2312" w:eastAsia="仿宋_GB2312" w:hAnsi="宋体" w:hint="eastAsia"/>
                <w:sz w:val="28"/>
                <w:szCs w:val="28"/>
              </w:rPr>
              <w:t>，专门联系报社索取调研报告，认为这一报告深入产业、建议针对性强，有很高的参考价值。系列组合报道</w:t>
            </w:r>
            <w:r w:rsidR="00B10F54" w:rsidRPr="00B10F54">
              <w:rPr>
                <w:rFonts w:ascii="仿宋_GB2312" w:eastAsia="仿宋_GB2312" w:hAnsi="宋体" w:hint="eastAsia"/>
                <w:sz w:val="28"/>
                <w:szCs w:val="28"/>
              </w:rPr>
              <w:t>的</w:t>
            </w:r>
            <w:r w:rsidR="003E304F" w:rsidRPr="00B10F54">
              <w:rPr>
                <w:rFonts w:ascii="仿宋_GB2312" w:eastAsia="仿宋_GB2312" w:hAnsi="宋体" w:hint="eastAsia"/>
                <w:sz w:val="28"/>
                <w:szCs w:val="28"/>
              </w:rPr>
              <w:t>内容与形式也引发了</w:t>
            </w:r>
            <w:r w:rsidR="00884DC9" w:rsidRPr="00B10F54">
              <w:rPr>
                <w:rFonts w:ascii="仿宋_GB2312" w:eastAsia="仿宋_GB2312" w:hAnsi="宋体" w:hint="eastAsia"/>
                <w:sz w:val="28"/>
                <w:szCs w:val="28"/>
              </w:rPr>
              <w:t>报业同仁</w:t>
            </w:r>
            <w:r w:rsidR="003E304F" w:rsidRPr="00B10F54">
              <w:rPr>
                <w:rFonts w:ascii="仿宋_GB2312" w:eastAsia="仿宋_GB2312" w:hAnsi="宋体" w:hint="eastAsia"/>
                <w:sz w:val="28"/>
                <w:szCs w:val="28"/>
              </w:rPr>
              <w:t>浓厚的兴趣，</w:t>
            </w:r>
            <w:r w:rsidR="00B10F54" w:rsidRPr="00B10F54">
              <w:rPr>
                <w:rFonts w:ascii="仿宋_GB2312" w:eastAsia="仿宋_GB2312" w:hAnsi="宋体" w:hint="eastAsia"/>
                <w:sz w:val="28"/>
                <w:szCs w:val="28"/>
              </w:rPr>
              <w:t>报道</w:t>
            </w:r>
            <w:r w:rsidR="003E304F" w:rsidRPr="00B10F54">
              <w:rPr>
                <w:rFonts w:ascii="仿宋_GB2312" w:eastAsia="仿宋_GB2312" w:hAnsi="宋体" w:hint="eastAsia"/>
                <w:sz w:val="28"/>
                <w:szCs w:val="28"/>
              </w:rPr>
              <w:t>对问题真实、客观、公正的反映，</w:t>
            </w:r>
            <w:r w:rsidR="00A01D5D" w:rsidRPr="00B10F54">
              <w:rPr>
                <w:rFonts w:ascii="仿宋_GB2312" w:eastAsia="仿宋_GB2312" w:hAnsi="宋体" w:hint="eastAsia"/>
                <w:sz w:val="28"/>
                <w:szCs w:val="28"/>
              </w:rPr>
              <w:t>对舆论正确的把握，</w:t>
            </w:r>
            <w:r w:rsidR="003E304F" w:rsidRPr="00B10F54">
              <w:rPr>
                <w:rFonts w:ascii="仿宋_GB2312" w:eastAsia="仿宋_GB2312" w:hAnsi="宋体" w:hint="eastAsia"/>
                <w:sz w:val="28"/>
                <w:szCs w:val="28"/>
              </w:rPr>
              <w:t>受到了</w:t>
            </w:r>
            <w:r w:rsidR="00A01D5D" w:rsidRPr="00B10F54">
              <w:rPr>
                <w:rFonts w:ascii="仿宋_GB2312" w:eastAsia="仿宋_GB2312" w:hAnsi="宋体" w:hint="eastAsia"/>
                <w:sz w:val="28"/>
                <w:szCs w:val="28"/>
              </w:rPr>
              <w:t>包括人民日报同行在内的新闻界好评</w:t>
            </w:r>
            <w:r w:rsidR="00B10F54" w:rsidRPr="00B10F54">
              <w:rPr>
                <w:rFonts w:ascii="仿宋_GB2312" w:eastAsia="仿宋_GB2312" w:hAnsi="宋体" w:hint="eastAsia"/>
                <w:sz w:val="28"/>
                <w:szCs w:val="28"/>
              </w:rPr>
              <w:t>。</w:t>
            </w:r>
            <w:r w:rsidR="00A01D5D" w:rsidRPr="00B10F54">
              <w:rPr>
                <w:rFonts w:ascii="仿宋_GB2312" w:eastAsia="仿宋_GB2312" w:hAnsi="宋体" w:hint="eastAsia"/>
                <w:sz w:val="28"/>
                <w:szCs w:val="28"/>
              </w:rPr>
              <w:t>报道团队被</w:t>
            </w:r>
            <w:r w:rsidR="00884DC9" w:rsidRPr="00B10F54">
              <w:rPr>
                <w:rFonts w:ascii="仿宋_GB2312" w:eastAsia="仿宋_GB2312" w:hAnsi="宋体" w:hint="eastAsia"/>
                <w:sz w:val="28"/>
                <w:szCs w:val="28"/>
              </w:rPr>
              <w:t>中国环境新闻工作者协会</w:t>
            </w:r>
            <w:r w:rsidR="00A01D5D" w:rsidRPr="00B10F54">
              <w:rPr>
                <w:rFonts w:ascii="仿宋_GB2312" w:eastAsia="仿宋_GB2312" w:hAnsi="宋体" w:hint="eastAsia"/>
                <w:sz w:val="28"/>
                <w:szCs w:val="28"/>
              </w:rPr>
              <w:t>授予</w:t>
            </w:r>
            <w:r w:rsidR="00884DC9" w:rsidRPr="00B10F54">
              <w:rPr>
                <w:rFonts w:ascii="仿宋_GB2312" w:eastAsia="仿宋_GB2312" w:hAnsi="宋体" w:hint="eastAsia"/>
                <w:sz w:val="28"/>
                <w:szCs w:val="28"/>
              </w:rPr>
              <w:t>2019年度环境团队称号。</w:t>
            </w:r>
          </w:p>
          <w:p w:rsidR="00F64623" w:rsidRDefault="00F64623">
            <w:pPr>
              <w:ind w:firstLineChars="200" w:firstLine="440"/>
              <w:rPr>
                <w:rFonts w:ascii="仿宋_GB2312" w:eastAsia="仿宋_GB2312" w:hAnsi="宋体"/>
                <w:szCs w:val="21"/>
              </w:rPr>
            </w:pPr>
          </w:p>
          <w:p w:rsidR="000A0B4D" w:rsidRDefault="000A0B4D">
            <w:pPr>
              <w:ind w:firstLineChars="200" w:firstLine="480"/>
              <w:rPr>
                <w:rFonts w:ascii="Times New Roman" w:eastAsia="宋体" w:hAnsi="Times New Roman" w:cs="Times New Roman"/>
                <w:kern w:val="2"/>
                <w:sz w:val="24"/>
                <w:szCs w:val="20"/>
              </w:rPr>
            </w:pPr>
          </w:p>
        </w:tc>
      </w:tr>
      <w:tr w:rsidR="000A0B4D" w:rsidTr="00507B76">
        <w:trPr>
          <w:cantSplit/>
          <w:trHeight w:hRule="exact" w:val="7080"/>
        </w:trPr>
        <w:tc>
          <w:tcPr>
            <w:tcW w:w="1101" w:type="dxa"/>
            <w:vAlign w:val="center"/>
          </w:tcPr>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0A0B4D" w:rsidRDefault="00884DC9">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0A0B4D" w:rsidRPr="00B10F54" w:rsidRDefault="00884DC9" w:rsidP="00B10F54">
            <w:pPr>
              <w:ind w:firstLineChars="200" w:firstLine="560"/>
              <w:rPr>
                <w:rFonts w:ascii="仿宋_GB2312" w:eastAsia="仿宋_GB2312" w:hAnsi="宋体"/>
                <w:sz w:val="28"/>
                <w:szCs w:val="28"/>
              </w:rPr>
            </w:pPr>
            <w:r w:rsidRPr="00B10F54">
              <w:rPr>
                <w:rFonts w:ascii="仿宋_GB2312" w:eastAsia="仿宋_GB2312" w:hAnsi="宋体" w:hint="eastAsia"/>
                <w:sz w:val="28"/>
                <w:szCs w:val="28"/>
              </w:rPr>
              <w:t>这是一组充分反映</w:t>
            </w:r>
            <w:r w:rsidR="00E16CEE" w:rsidRPr="00B10F54">
              <w:rPr>
                <w:rFonts w:ascii="仿宋_GB2312" w:eastAsia="仿宋_GB2312" w:hAnsi="宋体" w:hint="eastAsia"/>
                <w:sz w:val="28"/>
                <w:szCs w:val="28"/>
              </w:rPr>
              <w:t>石油和化工</w:t>
            </w:r>
            <w:r w:rsidRPr="00B10F54">
              <w:rPr>
                <w:rFonts w:ascii="仿宋_GB2312" w:eastAsia="仿宋_GB2312" w:hAnsi="宋体" w:hint="eastAsia"/>
                <w:sz w:val="28"/>
                <w:szCs w:val="28"/>
              </w:rPr>
              <w:t>行业深层次</w:t>
            </w:r>
            <w:r w:rsidR="00E16CEE" w:rsidRPr="00B10F54">
              <w:rPr>
                <w:rFonts w:ascii="仿宋_GB2312" w:eastAsia="仿宋_GB2312" w:hAnsi="宋体" w:hint="eastAsia"/>
                <w:sz w:val="28"/>
                <w:szCs w:val="28"/>
              </w:rPr>
              <w:t>、典型性问题的</w:t>
            </w:r>
            <w:r w:rsidRPr="00B10F54">
              <w:rPr>
                <w:rFonts w:ascii="仿宋_GB2312" w:eastAsia="仿宋_GB2312" w:hAnsi="宋体" w:hint="eastAsia"/>
                <w:sz w:val="28"/>
                <w:szCs w:val="28"/>
              </w:rPr>
              <w:t>独家调查性报道</w:t>
            </w:r>
            <w:r w:rsidR="00E16CEE" w:rsidRPr="00B10F54">
              <w:rPr>
                <w:rFonts w:ascii="仿宋_GB2312" w:eastAsia="仿宋_GB2312" w:hAnsi="宋体" w:hint="eastAsia"/>
                <w:sz w:val="28"/>
                <w:szCs w:val="28"/>
              </w:rPr>
              <w:t>，也是</w:t>
            </w:r>
            <w:r w:rsidR="005714BD" w:rsidRPr="00B10F54">
              <w:rPr>
                <w:rFonts w:ascii="仿宋_GB2312" w:eastAsia="仿宋_GB2312" w:hAnsi="宋体" w:hint="eastAsia"/>
                <w:sz w:val="28"/>
                <w:szCs w:val="28"/>
              </w:rPr>
              <w:t>全行业</w:t>
            </w:r>
            <w:r w:rsidR="00C30261" w:rsidRPr="00B10F54">
              <w:rPr>
                <w:rFonts w:ascii="仿宋_GB2312" w:eastAsia="仿宋_GB2312" w:hAnsi="宋体" w:hint="eastAsia"/>
                <w:sz w:val="28"/>
                <w:szCs w:val="28"/>
              </w:rPr>
              <w:t>细分领域</w:t>
            </w:r>
            <w:r w:rsidR="005714BD" w:rsidRPr="00B10F54">
              <w:rPr>
                <w:rFonts w:ascii="仿宋_GB2312" w:eastAsia="仿宋_GB2312" w:hAnsi="宋体" w:hint="eastAsia"/>
                <w:sz w:val="28"/>
                <w:szCs w:val="28"/>
              </w:rPr>
              <w:t>首次开展的</w:t>
            </w:r>
            <w:r w:rsidR="00E16CEE" w:rsidRPr="00B10F54">
              <w:rPr>
                <w:rFonts w:ascii="仿宋_GB2312" w:eastAsia="仿宋_GB2312" w:hAnsi="宋体" w:hint="eastAsia"/>
                <w:sz w:val="28"/>
                <w:szCs w:val="28"/>
              </w:rPr>
              <w:t>区域性产业调研报道</w:t>
            </w:r>
            <w:r w:rsidRPr="00B10F54">
              <w:rPr>
                <w:rFonts w:ascii="仿宋_GB2312" w:eastAsia="仿宋_GB2312" w:hAnsi="宋体" w:hint="eastAsia"/>
                <w:sz w:val="28"/>
                <w:szCs w:val="28"/>
              </w:rPr>
              <w:t>。</w:t>
            </w:r>
            <w:r w:rsidR="005714BD" w:rsidRPr="00B10F54">
              <w:rPr>
                <w:rFonts w:ascii="仿宋_GB2312" w:eastAsia="仿宋_GB2312" w:hAnsi="宋体" w:hint="eastAsia"/>
                <w:sz w:val="28"/>
                <w:szCs w:val="28"/>
              </w:rPr>
              <w:t>系列组合</w:t>
            </w:r>
            <w:r w:rsidRPr="00B10F54">
              <w:rPr>
                <w:rFonts w:ascii="仿宋_GB2312" w:eastAsia="仿宋_GB2312" w:hAnsi="宋体" w:hint="eastAsia"/>
                <w:sz w:val="28"/>
                <w:szCs w:val="28"/>
              </w:rPr>
              <w:t>报道</w:t>
            </w:r>
            <w:r w:rsidR="00F36378" w:rsidRPr="00B10F54">
              <w:rPr>
                <w:rFonts w:ascii="仿宋_GB2312" w:eastAsia="仿宋_GB2312" w:hAnsi="宋体" w:hint="eastAsia"/>
                <w:sz w:val="28"/>
                <w:szCs w:val="28"/>
              </w:rPr>
              <w:t>紧扣“绿色发展、高质量发展”主题，</w:t>
            </w:r>
            <w:r w:rsidR="00C30261" w:rsidRPr="00B10F54">
              <w:rPr>
                <w:rFonts w:ascii="仿宋_GB2312" w:eastAsia="仿宋_GB2312" w:hAnsi="宋体" w:hint="eastAsia"/>
                <w:sz w:val="28"/>
                <w:szCs w:val="28"/>
              </w:rPr>
              <w:t>以</w:t>
            </w:r>
            <w:r w:rsidR="005714BD" w:rsidRPr="00B10F54">
              <w:rPr>
                <w:rFonts w:ascii="仿宋_GB2312" w:eastAsia="仿宋_GB2312" w:hAnsi="宋体" w:hint="eastAsia"/>
                <w:sz w:val="28"/>
                <w:szCs w:val="28"/>
              </w:rPr>
              <w:t>宏观经济发展为背景，区域协同发展为坐标</w:t>
            </w:r>
            <w:r w:rsidR="00C30261" w:rsidRPr="00B10F54">
              <w:rPr>
                <w:rFonts w:ascii="仿宋_GB2312" w:eastAsia="仿宋_GB2312" w:hAnsi="宋体" w:hint="eastAsia"/>
                <w:sz w:val="28"/>
                <w:szCs w:val="28"/>
              </w:rPr>
              <w:t>系</w:t>
            </w:r>
            <w:r w:rsidR="005714BD" w:rsidRPr="00B10F54">
              <w:rPr>
                <w:rFonts w:ascii="仿宋_GB2312" w:eastAsia="仿宋_GB2312" w:hAnsi="宋体" w:hint="eastAsia"/>
                <w:sz w:val="28"/>
                <w:szCs w:val="28"/>
              </w:rPr>
              <w:t>，</w:t>
            </w:r>
            <w:r w:rsidR="00F36378" w:rsidRPr="00B10F54">
              <w:rPr>
                <w:rFonts w:ascii="仿宋_GB2312" w:eastAsia="仿宋_GB2312" w:hAnsi="宋体" w:hint="eastAsia"/>
                <w:sz w:val="28"/>
                <w:szCs w:val="28"/>
              </w:rPr>
              <w:t>对构建长江经济带染料及中间体产业绿色发展、高质量发展通道，</w:t>
            </w:r>
            <w:r w:rsidR="00E16CEE" w:rsidRPr="00B10F54">
              <w:rPr>
                <w:rFonts w:ascii="仿宋_GB2312" w:eastAsia="仿宋_GB2312" w:hAnsi="宋体" w:hint="eastAsia"/>
                <w:sz w:val="28"/>
                <w:szCs w:val="28"/>
              </w:rPr>
              <w:t>优化升级产业链整体竞争力这一</w:t>
            </w:r>
            <w:r w:rsidR="005714BD" w:rsidRPr="00B10F54">
              <w:rPr>
                <w:rFonts w:ascii="仿宋_GB2312" w:eastAsia="仿宋_GB2312" w:hAnsi="宋体" w:hint="eastAsia"/>
                <w:sz w:val="28"/>
                <w:szCs w:val="28"/>
              </w:rPr>
              <w:t>行</w:t>
            </w:r>
            <w:r w:rsidR="00E16CEE" w:rsidRPr="00B10F54">
              <w:rPr>
                <w:rFonts w:ascii="仿宋_GB2312" w:eastAsia="仿宋_GB2312" w:hAnsi="宋体" w:hint="eastAsia"/>
                <w:sz w:val="28"/>
                <w:szCs w:val="28"/>
              </w:rPr>
              <w:t>业重大问题</w:t>
            </w:r>
            <w:r w:rsidR="005714BD" w:rsidRPr="00B10F54">
              <w:rPr>
                <w:rFonts w:ascii="仿宋_GB2312" w:eastAsia="仿宋_GB2312" w:hAnsi="宋体" w:hint="eastAsia"/>
                <w:sz w:val="28"/>
                <w:szCs w:val="28"/>
              </w:rPr>
              <w:t>进行了有益</w:t>
            </w:r>
            <w:r w:rsidR="00E16CEE" w:rsidRPr="00B10F54">
              <w:rPr>
                <w:rFonts w:ascii="仿宋_GB2312" w:eastAsia="仿宋_GB2312" w:hAnsi="宋体" w:hint="eastAsia"/>
                <w:sz w:val="28"/>
                <w:szCs w:val="28"/>
              </w:rPr>
              <w:t>探索，</w:t>
            </w:r>
            <w:r w:rsidR="005714BD" w:rsidRPr="00B10F54">
              <w:rPr>
                <w:rFonts w:ascii="仿宋_GB2312" w:eastAsia="仿宋_GB2312" w:hAnsi="宋体" w:hint="eastAsia"/>
                <w:sz w:val="28"/>
                <w:szCs w:val="28"/>
              </w:rPr>
              <w:t>具有很高的</w:t>
            </w:r>
            <w:r w:rsidR="00C30261" w:rsidRPr="00B10F54">
              <w:rPr>
                <w:rFonts w:ascii="仿宋_GB2312" w:eastAsia="仿宋_GB2312" w:hAnsi="宋体" w:hint="eastAsia"/>
                <w:sz w:val="28"/>
                <w:szCs w:val="28"/>
              </w:rPr>
              <w:t>实践意义和</w:t>
            </w:r>
            <w:r w:rsidR="005714BD" w:rsidRPr="00B10F54">
              <w:rPr>
                <w:rFonts w:ascii="仿宋_GB2312" w:eastAsia="仿宋_GB2312" w:hAnsi="宋体" w:hint="eastAsia"/>
                <w:sz w:val="28"/>
                <w:szCs w:val="28"/>
              </w:rPr>
              <w:t>理论价值</w:t>
            </w:r>
            <w:r w:rsidR="00C30261" w:rsidRPr="00B10F54">
              <w:rPr>
                <w:rFonts w:ascii="仿宋_GB2312" w:eastAsia="仿宋_GB2312" w:hAnsi="宋体" w:hint="eastAsia"/>
                <w:sz w:val="28"/>
                <w:szCs w:val="28"/>
              </w:rPr>
              <w:t>，</w:t>
            </w:r>
            <w:r w:rsidRPr="00B10F54">
              <w:rPr>
                <w:rFonts w:ascii="仿宋_GB2312" w:eastAsia="仿宋_GB2312" w:hAnsi="宋体" w:hint="eastAsia"/>
                <w:sz w:val="28"/>
                <w:szCs w:val="28"/>
              </w:rPr>
              <w:t>是近年来难得一见的产业深度调研报道。</w:t>
            </w:r>
          </w:p>
          <w:p w:rsidR="000A0B4D" w:rsidRPr="00B10F54" w:rsidRDefault="00884DC9" w:rsidP="00B10F54">
            <w:pPr>
              <w:ind w:firstLineChars="200" w:firstLine="560"/>
              <w:rPr>
                <w:rFonts w:ascii="仿宋_GB2312" w:eastAsia="仿宋_GB2312" w:hAnsi="宋体"/>
                <w:sz w:val="28"/>
                <w:szCs w:val="28"/>
              </w:rPr>
            </w:pPr>
            <w:r w:rsidRPr="00B10F54">
              <w:rPr>
                <w:rFonts w:ascii="仿宋_GB2312" w:eastAsia="仿宋_GB2312" w:hAnsi="宋体" w:hint="eastAsia"/>
                <w:sz w:val="28"/>
                <w:szCs w:val="28"/>
              </w:rPr>
              <w:t>同意推荐参评。</w:t>
            </w:r>
          </w:p>
          <w:p w:rsidR="000A0B4D" w:rsidRDefault="00884DC9">
            <w:pPr>
              <w:spacing w:line="360" w:lineRule="exact"/>
              <w:ind w:firstLineChars="2100" w:firstLine="5796"/>
              <w:rPr>
                <w:rFonts w:ascii="华文中宋" w:eastAsia="华文中宋" w:hAnsi="华文中宋"/>
                <w:spacing w:val="-2"/>
                <w:sz w:val="28"/>
              </w:rPr>
            </w:pPr>
            <w:r>
              <w:rPr>
                <w:rFonts w:ascii="华文中宋" w:eastAsia="华文中宋" w:hAnsi="华文中宋" w:hint="eastAsia"/>
                <w:spacing w:val="-2"/>
                <w:sz w:val="28"/>
              </w:rPr>
              <w:t>签名：</w:t>
            </w:r>
          </w:p>
          <w:p w:rsidR="000A0B4D" w:rsidRDefault="00884DC9">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0A0B4D" w:rsidRDefault="00884DC9" w:rsidP="00AF189D">
            <w:pPr>
              <w:widowControl w:val="0"/>
              <w:adjustRightInd/>
              <w:snapToGrid/>
              <w:spacing w:after="0" w:line="360" w:lineRule="exact"/>
              <w:ind w:firstLineChars="1950" w:firstLine="5460"/>
              <w:rPr>
                <w:rFonts w:ascii="Times New Roman" w:eastAsia="宋体" w:hAnsi="Times New Roman" w:cs="Times New Roman"/>
                <w:kern w:val="2"/>
                <w:sz w:val="24"/>
                <w:szCs w:val="20"/>
              </w:rPr>
            </w:pPr>
            <w:r>
              <w:rPr>
                <w:rFonts w:ascii="华文中宋" w:eastAsia="华文中宋" w:hAnsi="华文中宋"/>
                <w:sz w:val="28"/>
              </w:rPr>
              <w:t>20</w:t>
            </w:r>
            <w:r>
              <w:rPr>
                <w:rFonts w:ascii="华文中宋" w:eastAsia="华文中宋" w:hAnsi="华文中宋" w:hint="eastAsia"/>
                <w:sz w:val="28"/>
              </w:rPr>
              <w:t>20</w:t>
            </w:r>
            <w:r>
              <w:rPr>
                <w:rFonts w:ascii="华文中宋" w:eastAsia="华文中宋" w:hAnsi="华文中宋"/>
                <w:sz w:val="28"/>
              </w:rPr>
              <w:t xml:space="preserve">年 </w:t>
            </w:r>
            <w:r w:rsidR="00AF189D">
              <w:rPr>
                <w:rFonts w:ascii="华文中宋" w:eastAsia="华文中宋" w:hAnsi="华文中宋" w:hint="eastAsia"/>
                <w:sz w:val="28"/>
              </w:rPr>
              <w:t>4</w:t>
            </w:r>
            <w:r>
              <w:rPr>
                <w:rFonts w:ascii="华文中宋" w:eastAsia="华文中宋" w:hAnsi="华文中宋" w:hint="eastAsia"/>
                <w:sz w:val="28"/>
              </w:rPr>
              <w:t>月</w:t>
            </w:r>
            <w:r w:rsidR="00AF189D">
              <w:rPr>
                <w:rFonts w:ascii="华文中宋" w:eastAsia="华文中宋" w:hAnsi="华文中宋" w:hint="eastAsia"/>
                <w:sz w:val="28"/>
              </w:rPr>
              <w:t>21</w:t>
            </w:r>
            <w:r>
              <w:rPr>
                <w:rFonts w:ascii="华文中宋" w:eastAsia="华文中宋" w:hAnsi="华文中宋" w:hint="eastAsia"/>
                <w:sz w:val="28"/>
              </w:rPr>
              <w:t>日</w:t>
            </w:r>
          </w:p>
        </w:tc>
      </w:tr>
    </w:tbl>
    <w:p w:rsidR="00C82657" w:rsidRDefault="00C82657" w:rsidP="00C82657">
      <w:pPr>
        <w:spacing w:line="420" w:lineRule="exact"/>
        <w:rPr>
          <w:rFonts w:ascii="楷体" w:eastAsia="楷体" w:hAnsi="楷体"/>
          <w:b/>
          <w:sz w:val="30"/>
          <w:szCs w:val="30"/>
        </w:rPr>
      </w:pPr>
    </w:p>
    <w:p w:rsidR="00C82657" w:rsidRDefault="00C82657" w:rsidP="00C82657">
      <w:pPr>
        <w:spacing w:line="420" w:lineRule="exact"/>
        <w:rPr>
          <w:rFonts w:ascii="楷体" w:eastAsia="楷体" w:hAnsi="楷体"/>
          <w:b/>
          <w:sz w:val="30"/>
          <w:szCs w:val="30"/>
        </w:rPr>
      </w:pPr>
    </w:p>
    <w:p w:rsidR="00C82657" w:rsidRDefault="00C82657" w:rsidP="00C82657">
      <w:pPr>
        <w:spacing w:line="420" w:lineRule="exact"/>
        <w:rPr>
          <w:rFonts w:ascii="楷体" w:eastAsia="楷体" w:hAnsi="楷体"/>
          <w:b/>
          <w:sz w:val="30"/>
          <w:szCs w:val="30"/>
        </w:rPr>
      </w:pPr>
    </w:p>
    <w:p w:rsidR="00C82657" w:rsidRDefault="00C82657" w:rsidP="00C82657">
      <w:pPr>
        <w:spacing w:line="420" w:lineRule="exact"/>
        <w:rPr>
          <w:rFonts w:ascii="楷体" w:eastAsia="楷体" w:hAnsi="楷体"/>
          <w:b/>
          <w:sz w:val="30"/>
          <w:szCs w:val="30"/>
        </w:rPr>
      </w:pPr>
      <w:r>
        <w:rPr>
          <w:rFonts w:ascii="楷体" w:eastAsia="楷体" w:hAnsi="楷体" w:hint="eastAsia"/>
          <w:b/>
          <w:sz w:val="30"/>
          <w:szCs w:val="30"/>
        </w:rPr>
        <w:lastRenderedPageBreak/>
        <w:t>附件5</w:t>
      </w:r>
    </w:p>
    <w:p w:rsidR="00C82657" w:rsidRDefault="00C82657" w:rsidP="00C82657">
      <w:pPr>
        <w:jc w:val="center"/>
        <w:rPr>
          <w:rFonts w:ascii="华文中宋" w:eastAsia="华文中宋" w:hAnsi="华文中宋"/>
          <w:sz w:val="36"/>
          <w:szCs w:val="36"/>
        </w:rPr>
      </w:pPr>
      <w:r>
        <w:rPr>
          <w:rFonts w:ascii="华文中宋" w:eastAsia="华文中宋" w:hAnsi="华文中宋" w:hint="eastAsia"/>
          <w:sz w:val="36"/>
          <w:szCs w:val="36"/>
        </w:rPr>
        <w:t>中国新闻奖系列（连续、组合）报道作品完整目录</w:t>
      </w:r>
    </w:p>
    <w:p w:rsidR="00C82657" w:rsidRDefault="00C82657" w:rsidP="00C82657">
      <w:pPr>
        <w:jc w:val="center"/>
        <w:rPr>
          <w:rFonts w:ascii="华文中宋" w:eastAsia="华文中宋" w:hAnsi="华文中宋"/>
          <w:sz w:val="36"/>
          <w:szCs w:val="36"/>
        </w:rPr>
      </w:pP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69"/>
        <w:gridCol w:w="2266"/>
        <w:gridCol w:w="936"/>
        <w:gridCol w:w="970"/>
        <w:gridCol w:w="1378"/>
        <w:gridCol w:w="1444"/>
        <w:gridCol w:w="943"/>
      </w:tblGrid>
      <w:tr w:rsidR="00C82657" w:rsidTr="0008621B">
        <w:trPr>
          <w:trHeight w:hRule="exact" w:val="680"/>
        </w:trPr>
        <w:tc>
          <w:tcPr>
            <w:tcW w:w="784" w:type="pct"/>
            <w:gridSpan w:val="2"/>
            <w:vAlign w:val="center"/>
          </w:tcPr>
          <w:p w:rsidR="00C82657" w:rsidRDefault="00C82657" w:rsidP="0008621B">
            <w:pPr>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4215" w:type="pct"/>
            <w:gridSpan w:val="6"/>
            <w:vAlign w:val="center"/>
          </w:tcPr>
          <w:p w:rsidR="00C82657" w:rsidRDefault="00C82657" w:rsidP="0008621B">
            <w:pPr>
              <w:jc w:val="center"/>
              <w:rPr>
                <w:rFonts w:ascii="华文中宋" w:eastAsia="华文中宋" w:hAnsi="华文中宋"/>
                <w:sz w:val="28"/>
                <w:szCs w:val="28"/>
              </w:rPr>
            </w:pPr>
          </w:p>
        </w:tc>
      </w:tr>
      <w:tr w:rsidR="00C82657" w:rsidTr="0008621B">
        <w:trPr>
          <w:trHeight w:val="680"/>
        </w:trPr>
        <w:tc>
          <w:tcPr>
            <w:tcW w:w="323" w:type="pct"/>
            <w:vAlign w:val="center"/>
          </w:tcPr>
          <w:p w:rsidR="00C82657" w:rsidRDefault="00C82657" w:rsidP="0008621B">
            <w:pPr>
              <w:spacing w:line="340" w:lineRule="exact"/>
              <w:jc w:val="center"/>
              <w:rPr>
                <w:rFonts w:ascii="华文中宋" w:eastAsia="华文中宋" w:hAnsi="华文中宋"/>
                <w:sz w:val="28"/>
                <w:szCs w:val="28"/>
              </w:rPr>
            </w:pPr>
            <w:r>
              <w:rPr>
                <w:rFonts w:ascii="华文中宋" w:eastAsia="华文中宋" w:hAnsi="华文中宋" w:hint="eastAsia"/>
                <w:sz w:val="28"/>
                <w:szCs w:val="28"/>
              </w:rPr>
              <w:t>序</w:t>
            </w:r>
          </w:p>
          <w:p w:rsidR="00C82657" w:rsidRDefault="00C82657" w:rsidP="0008621B">
            <w:pPr>
              <w:spacing w:line="340" w:lineRule="exact"/>
              <w:jc w:val="center"/>
              <w:rPr>
                <w:rFonts w:ascii="华文中宋" w:eastAsia="华文中宋" w:hAnsi="华文中宋"/>
                <w:sz w:val="28"/>
                <w:szCs w:val="28"/>
              </w:rPr>
            </w:pPr>
            <w:r>
              <w:rPr>
                <w:rFonts w:ascii="华文中宋" w:eastAsia="华文中宋" w:hAnsi="华文中宋" w:hint="eastAsia"/>
                <w:sz w:val="28"/>
                <w:szCs w:val="28"/>
              </w:rPr>
              <w:t>号</w:t>
            </w:r>
          </w:p>
        </w:tc>
        <w:tc>
          <w:tcPr>
            <w:tcW w:w="1664" w:type="pct"/>
            <w:gridSpan w:val="2"/>
            <w:vAlign w:val="center"/>
          </w:tcPr>
          <w:p w:rsidR="00C82657" w:rsidRDefault="00C82657" w:rsidP="0008621B">
            <w:pPr>
              <w:jc w:val="center"/>
              <w:rPr>
                <w:rFonts w:ascii="华文中宋" w:eastAsia="华文中宋" w:hAnsi="华文中宋"/>
                <w:sz w:val="28"/>
                <w:szCs w:val="28"/>
              </w:rPr>
            </w:pPr>
            <w:r>
              <w:rPr>
                <w:rFonts w:ascii="华文中宋" w:eastAsia="华文中宋" w:hAnsi="华文中宋" w:hint="eastAsia"/>
                <w:sz w:val="28"/>
                <w:szCs w:val="28"/>
              </w:rPr>
              <w:t>单篇作品标题</w:t>
            </w:r>
          </w:p>
        </w:tc>
        <w:tc>
          <w:tcPr>
            <w:tcW w:w="497" w:type="pct"/>
            <w:vAlign w:val="center"/>
          </w:tcPr>
          <w:p w:rsidR="00C82657" w:rsidRDefault="00C82657" w:rsidP="0008621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体裁</w:t>
            </w:r>
          </w:p>
        </w:tc>
        <w:tc>
          <w:tcPr>
            <w:tcW w:w="515" w:type="pct"/>
            <w:vAlign w:val="center"/>
          </w:tcPr>
          <w:p w:rsidR="00C82657" w:rsidRDefault="00C82657" w:rsidP="0008621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字数/时长</w:t>
            </w:r>
          </w:p>
        </w:tc>
        <w:tc>
          <w:tcPr>
            <w:tcW w:w="732" w:type="pct"/>
            <w:vAlign w:val="center"/>
          </w:tcPr>
          <w:p w:rsidR="00C82657" w:rsidRDefault="00C82657" w:rsidP="0008621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刊播日期</w:t>
            </w:r>
          </w:p>
        </w:tc>
        <w:tc>
          <w:tcPr>
            <w:tcW w:w="767" w:type="pct"/>
            <w:vAlign w:val="center"/>
          </w:tcPr>
          <w:p w:rsidR="00C82657" w:rsidRDefault="00C82657" w:rsidP="0008621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刊播版面</w:t>
            </w:r>
          </w:p>
        </w:tc>
        <w:tc>
          <w:tcPr>
            <w:tcW w:w="500" w:type="pct"/>
            <w:vAlign w:val="center"/>
          </w:tcPr>
          <w:p w:rsidR="00C82657" w:rsidRDefault="00C82657" w:rsidP="0008621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备注</w:t>
            </w: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安环达摩克利斯之剑高悬      </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2156</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2019-08-16</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2</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“产业大转移”向西向北   </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2425</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2019-08-19</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代表作</w:t>
            </w: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3</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染料产业空心化苗头显现 </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1564</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2019-08-20</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4</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染化废水处置去向何方</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1124</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2019-08-21</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5</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疯狂市场喜忧杂陈</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1112</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2019-08-23</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6</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龙盛：技术平天下</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1350</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2019-08-28</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代表作</w:t>
            </w: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7</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闰土：光彩事业绽放绿色光彩</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1621</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2019-09-02</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8</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海翔药业：倾力打造拳头产品</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1040</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2019-09-03</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9</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博澳：在创新中求变</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720</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2019-09-04</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10</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福莱蒽特：设计制造推广颜色服务</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936</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2019-09-09</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11</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锦鸡：探索全流程连续化工艺</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809</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sz w:val="21"/>
                <w:szCs w:val="21"/>
              </w:rPr>
              <w:t>2019-09-10</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12</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北方红光：建设特色“园中园”</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综述</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799</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kern w:val="2"/>
                <w:sz w:val="21"/>
                <w:szCs w:val="21"/>
              </w:rPr>
              <w:t>2019-09-16</w:t>
            </w:r>
          </w:p>
        </w:tc>
        <w:tc>
          <w:tcPr>
            <w:tcW w:w="767"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13</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践行绿色发展观</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述评</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2765</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kern w:val="2"/>
                <w:sz w:val="21"/>
                <w:szCs w:val="21"/>
              </w:rPr>
              <w:t>2019-09-17</w:t>
            </w:r>
          </w:p>
        </w:tc>
        <w:tc>
          <w:tcPr>
            <w:tcW w:w="1445" w:type="dxa"/>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14</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警惕安全生产两极分化</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述评</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2237</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kern w:val="2"/>
                <w:sz w:val="21"/>
                <w:szCs w:val="21"/>
              </w:rPr>
              <w:t>2019-09-18</w:t>
            </w:r>
          </w:p>
        </w:tc>
        <w:tc>
          <w:tcPr>
            <w:tcW w:w="1445" w:type="dxa"/>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代表作</w:t>
            </w:r>
          </w:p>
        </w:tc>
      </w:tr>
      <w:tr w:rsidR="00C82657" w:rsidTr="0008621B">
        <w:trPr>
          <w:trHeight w:hRule="exact" w:val="624"/>
        </w:trPr>
        <w:tc>
          <w:tcPr>
            <w:tcW w:w="323" w:type="pct"/>
            <w:vAlign w:val="center"/>
          </w:tcPr>
          <w:p w:rsidR="00C82657" w:rsidRDefault="00C82657" w:rsidP="0008621B">
            <w:pPr>
              <w:rPr>
                <w:rFonts w:ascii="宋体" w:hAnsi="宋体"/>
                <w:sz w:val="28"/>
                <w:szCs w:val="28"/>
              </w:rPr>
            </w:pPr>
            <w:r>
              <w:rPr>
                <w:rFonts w:ascii="宋体" w:hAnsi="宋体" w:hint="eastAsia"/>
                <w:sz w:val="28"/>
                <w:szCs w:val="28"/>
              </w:rPr>
              <w:t>15</w:t>
            </w:r>
          </w:p>
        </w:tc>
        <w:tc>
          <w:tcPr>
            <w:tcW w:w="1664" w:type="pct"/>
            <w:gridSpan w:val="2"/>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夯实高质量发展之基</w:t>
            </w:r>
          </w:p>
        </w:tc>
        <w:tc>
          <w:tcPr>
            <w:tcW w:w="497"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述评</w:t>
            </w:r>
          </w:p>
        </w:tc>
        <w:tc>
          <w:tcPr>
            <w:tcW w:w="515" w:type="pct"/>
            <w:vAlign w:val="center"/>
          </w:tcPr>
          <w:p w:rsidR="00C82657" w:rsidRDefault="00C82657" w:rsidP="0008621B">
            <w:pPr>
              <w:rPr>
                <w:rFonts w:ascii="华文中宋" w:eastAsia="华文中宋" w:hAnsi="华文中宋"/>
                <w:szCs w:val="21"/>
              </w:rPr>
            </w:pPr>
            <w:r>
              <w:rPr>
                <w:rFonts w:ascii="华文中宋" w:eastAsia="华文中宋" w:hAnsi="华文中宋" w:cs="Times New Roman" w:hint="eastAsia"/>
                <w:kern w:val="2"/>
                <w:sz w:val="21"/>
                <w:szCs w:val="21"/>
              </w:rPr>
              <w:t>2933</w:t>
            </w:r>
          </w:p>
        </w:tc>
        <w:tc>
          <w:tcPr>
            <w:tcW w:w="732" w:type="pct"/>
            <w:vAlign w:val="center"/>
          </w:tcPr>
          <w:p w:rsidR="00C82657" w:rsidRDefault="00C82657" w:rsidP="0008621B">
            <w:pPr>
              <w:rPr>
                <w:rFonts w:ascii="楷体" w:eastAsia="楷体" w:hAnsi="楷体" w:cs="楷体"/>
                <w:szCs w:val="21"/>
              </w:rPr>
            </w:pPr>
            <w:r>
              <w:rPr>
                <w:rFonts w:ascii="楷体" w:eastAsia="楷体" w:hAnsi="楷体" w:cs="楷体" w:hint="eastAsia"/>
                <w:kern w:val="2"/>
                <w:sz w:val="21"/>
                <w:szCs w:val="21"/>
              </w:rPr>
              <w:t>2019-09-20</w:t>
            </w:r>
          </w:p>
        </w:tc>
        <w:tc>
          <w:tcPr>
            <w:tcW w:w="1445" w:type="dxa"/>
            <w:vAlign w:val="center"/>
          </w:tcPr>
          <w:p w:rsidR="00C82657" w:rsidRDefault="00C82657" w:rsidP="0008621B">
            <w:pPr>
              <w:rPr>
                <w:rFonts w:ascii="华文中宋" w:eastAsia="华文中宋" w:hAnsi="华文中宋"/>
                <w:szCs w:val="21"/>
              </w:rPr>
            </w:pPr>
            <w:r>
              <w:rPr>
                <w:rFonts w:ascii="华文中宋" w:eastAsia="华文中宋" w:hAnsi="华文中宋" w:hint="eastAsia"/>
                <w:sz w:val="21"/>
                <w:szCs w:val="21"/>
              </w:rPr>
              <w:t>企业园地</w:t>
            </w:r>
          </w:p>
        </w:tc>
        <w:tc>
          <w:tcPr>
            <w:tcW w:w="500" w:type="pct"/>
            <w:vAlign w:val="center"/>
          </w:tcPr>
          <w:p w:rsidR="00C82657" w:rsidRDefault="00C82657" w:rsidP="0008621B">
            <w:pPr>
              <w:rPr>
                <w:rFonts w:ascii="华文中宋" w:eastAsia="华文中宋" w:hAnsi="华文中宋"/>
                <w:szCs w:val="21"/>
              </w:rPr>
            </w:pPr>
          </w:p>
        </w:tc>
      </w:tr>
    </w:tbl>
    <w:p w:rsidR="00C82657" w:rsidRDefault="00C82657" w:rsidP="00C82657">
      <w:bookmarkStart w:id="0" w:name="_GoBack"/>
      <w:bookmarkEnd w:id="0"/>
    </w:p>
    <w:p w:rsidR="000A0B4D" w:rsidRDefault="000A0B4D"/>
    <w:sectPr w:rsidR="000A0B4D" w:rsidSect="000A0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6A" w:rsidRDefault="000C296A" w:rsidP="00200E57">
      <w:pPr>
        <w:spacing w:after="0"/>
      </w:pPr>
      <w:r>
        <w:separator/>
      </w:r>
    </w:p>
  </w:endnote>
  <w:endnote w:type="continuationSeparator" w:id="0">
    <w:p w:rsidR="000C296A" w:rsidRDefault="000C296A" w:rsidP="00200E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6A" w:rsidRDefault="000C296A" w:rsidP="00200E57">
      <w:pPr>
        <w:spacing w:after="0"/>
      </w:pPr>
      <w:r>
        <w:separator/>
      </w:r>
    </w:p>
  </w:footnote>
  <w:footnote w:type="continuationSeparator" w:id="0">
    <w:p w:rsidR="000C296A" w:rsidRDefault="000C296A" w:rsidP="00200E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B553F8"/>
    <w:rsid w:val="00011EE8"/>
    <w:rsid w:val="000A0B4D"/>
    <w:rsid w:val="000C1190"/>
    <w:rsid w:val="000C296A"/>
    <w:rsid w:val="00106915"/>
    <w:rsid w:val="00200E57"/>
    <w:rsid w:val="00202FF9"/>
    <w:rsid w:val="002E59C2"/>
    <w:rsid w:val="0033710E"/>
    <w:rsid w:val="003B087E"/>
    <w:rsid w:val="003D447A"/>
    <w:rsid w:val="003E304F"/>
    <w:rsid w:val="004018BB"/>
    <w:rsid w:val="00507B76"/>
    <w:rsid w:val="005714BD"/>
    <w:rsid w:val="005836CB"/>
    <w:rsid w:val="00633698"/>
    <w:rsid w:val="006426C9"/>
    <w:rsid w:val="006720F2"/>
    <w:rsid w:val="00752B62"/>
    <w:rsid w:val="00884DC9"/>
    <w:rsid w:val="008E2623"/>
    <w:rsid w:val="00973220"/>
    <w:rsid w:val="00A01D5D"/>
    <w:rsid w:val="00A435BA"/>
    <w:rsid w:val="00AB3892"/>
    <w:rsid w:val="00AB46C4"/>
    <w:rsid w:val="00AF189D"/>
    <w:rsid w:val="00B10F54"/>
    <w:rsid w:val="00B46CBA"/>
    <w:rsid w:val="00B70D43"/>
    <w:rsid w:val="00C30261"/>
    <w:rsid w:val="00C4110E"/>
    <w:rsid w:val="00C82657"/>
    <w:rsid w:val="00D054D4"/>
    <w:rsid w:val="00E16CEE"/>
    <w:rsid w:val="00EF2941"/>
    <w:rsid w:val="00F36378"/>
    <w:rsid w:val="00F64623"/>
    <w:rsid w:val="00FA25B6"/>
    <w:rsid w:val="4AB55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3"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B4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0A0B4D"/>
    <w:pPr>
      <w:widowControl w:val="0"/>
      <w:adjustRightInd/>
      <w:snapToGrid/>
      <w:spacing w:after="120"/>
      <w:jc w:val="both"/>
    </w:pPr>
    <w:rPr>
      <w:rFonts w:ascii="Times New Roman" w:eastAsia="宋体" w:hAnsi="Times New Roman" w:cs="Times New Roman"/>
      <w:kern w:val="2"/>
      <w:sz w:val="16"/>
      <w:szCs w:val="16"/>
    </w:rPr>
  </w:style>
  <w:style w:type="character" w:styleId="a3">
    <w:name w:val="Hyperlink"/>
    <w:uiPriority w:val="99"/>
    <w:unhideWhenUsed/>
    <w:qFormat/>
    <w:rsid w:val="000A0B4D"/>
    <w:rPr>
      <w:color w:val="0000FF"/>
      <w:u w:val="single"/>
    </w:rPr>
  </w:style>
  <w:style w:type="paragraph" w:styleId="a4">
    <w:name w:val="header"/>
    <w:basedOn w:val="a"/>
    <w:link w:val="Char"/>
    <w:rsid w:val="00200E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200E57"/>
    <w:rPr>
      <w:rFonts w:ascii="Tahoma" w:eastAsia="微软雅黑" w:hAnsi="Tahoma" w:cstheme="minorBidi"/>
      <w:sz w:val="18"/>
      <w:szCs w:val="18"/>
    </w:rPr>
  </w:style>
  <w:style w:type="paragraph" w:styleId="a5">
    <w:name w:val="footer"/>
    <w:basedOn w:val="a"/>
    <w:link w:val="Char0"/>
    <w:rsid w:val="00200E57"/>
    <w:pPr>
      <w:tabs>
        <w:tab w:val="center" w:pos="4153"/>
        <w:tab w:val="right" w:pos="8306"/>
      </w:tabs>
    </w:pPr>
    <w:rPr>
      <w:sz w:val="18"/>
      <w:szCs w:val="18"/>
    </w:rPr>
  </w:style>
  <w:style w:type="character" w:customStyle="1" w:styleId="Char0">
    <w:name w:val="页脚 Char"/>
    <w:basedOn w:val="a0"/>
    <w:link w:val="a5"/>
    <w:rsid w:val="00200E57"/>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Priscillaの白日梦</dc:creator>
  <cp:lastModifiedBy>cj</cp:lastModifiedBy>
  <cp:revision>7</cp:revision>
  <dcterms:created xsi:type="dcterms:W3CDTF">2020-04-20T08:36:00Z</dcterms:created>
  <dcterms:modified xsi:type="dcterms:W3CDTF">2020-04-21T07:49:00Z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