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21" w:rsidRPr="00C23320" w:rsidRDefault="00C23320" w:rsidP="00C23320">
      <w:pPr>
        <w:ind w:firstLine="720"/>
        <w:jc w:val="center"/>
        <w:rPr>
          <w:rFonts w:ascii="黑体" w:eastAsia="黑体" w:hAnsi="黑体"/>
          <w:sz w:val="36"/>
          <w:szCs w:val="36"/>
        </w:rPr>
      </w:pPr>
      <w:r w:rsidRPr="00C23320">
        <w:rPr>
          <w:rFonts w:ascii="黑体" w:eastAsia="黑体" w:hAnsi="黑体"/>
          <w:sz w:val="36"/>
          <w:szCs w:val="36"/>
        </w:rPr>
        <w:t>“举起森林般的手臂，打假！”系列报道</w:t>
      </w:r>
    </w:p>
    <w:p w:rsidR="00C23320" w:rsidRDefault="00C23320" w:rsidP="00C23320">
      <w:pPr>
        <w:ind w:firstLine="720"/>
        <w:jc w:val="center"/>
        <w:rPr>
          <w:rFonts w:ascii="黑体" w:eastAsia="黑体" w:hAnsi="黑体"/>
          <w:sz w:val="36"/>
          <w:szCs w:val="36"/>
        </w:rPr>
      </w:pPr>
      <w:r w:rsidRPr="00C23320">
        <w:rPr>
          <w:rFonts w:ascii="黑体" w:eastAsia="黑体" w:hAnsi="黑体"/>
          <w:sz w:val="36"/>
          <w:szCs w:val="36"/>
        </w:rPr>
        <w:t>内容简介</w:t>
      </w:r>
    </w:p>
    <w:p w:rsidR="00C23320" w:rsidRDefault="00C23320" w:rsidP="00C23320">
      <w:pPr>
        <w:ind w:firstLine="480"/>
        <w:rPr>
          <w:rFonts w:asciiTheme="minorEastAsia" w:eastAsiaTheme="minorEastAsia" w:hAnsiTheme="minorEastAsia"/>
          <w:sz w:val="24"/>
          <w:szCs w:val="24"/>
        </w:rPr>
      </w:pPr>
    </w:p>
    <w:p w:rsidR="00C23320" w:rsidRPr="0031183D" w:rsidRDefault="0087289F" w:rsidP="0031183D">
      <w:pPr>
        <w:ind w:firstLine="560"/>
        <w:rPr>
          <w:rFonts w:asciiTheme="minorEastAsia" w:eastAsiaTheme="minorEastAsia" w:hAnsiTheme="minorEastAsia"/>
          <w:sz w:val="28"/>
          <w:szCs w:val="28"/>
        </w:rPr>
      </w:pPr>
      <w:r>
        <w:rPr>
          <w:rFonts w:asciiTheme="minorEastAsia" w:eastAsiaTheme="minorEastAsia" w:hAnsiTheme="minorEastAsia"/>
          <w:sz w:val="28"/>
          <w:szCs w:val="28"/>
        </w:rPr>
        <w:t>这是</w:t>
      </w:r>
      <w:r>
        <w:rPr>
          <w:rFonts w:asciiTheme="minorEastAsia" w:eastAsiaTheme="minorEastAsia" w:hAnsiTheme="minorEastAsia" w:hint="eastAsia"/>
          <w:sz w:val="28"/>
          <w:szCs w:val="28"/>
        </w:rPr>
        <w:t>中国化工报社</w:t>
      </w:r>
      <w:r>
        <w:rPr>
          <w:rFonts w:asciiTheme="minorEastAsia" w:eastAsiaTheme="minorEastAsia" w:hAnsiTheme="minorEastAsia"/>
          <w:sz w:val="28"/>
          <w:szCs w:val="28"/>
        </w:rPr>
        <w:t>《农资导报》策划组织的一个高水平、全方位的系列报道，针对的</w:t>
      </w:r>
      <w:r w:rsidR="007575C2" w:rsidRPr="0031183D">
        <w:rPr>
          <w:rFonts w:asciiTheme="minorEastAsia" w:eastAsiaTheme="minorEastAsia" w:hAnsiTheme="minorEastAsia"/>
          <w:sz w:val="28"/>
          <w:szCs w:val="28"/>
        </w:rPr>
        <w:t>是长期以来被整个农资</w:t>
      </w:r>
      <w:r w:rsidR="00676BA8">
        <w:rPr>
          <w:rFonts w:asciiTheme="minorEastAsia" w:eastAsiaTheme="minorEastAsia" w:hAnsiTheme="minorEastAsia"/>
          <w:sz w:val="28"/>
          <w:szCs w:val="28"/>
        </w:rPr>
        <w:t>行</w:t>
      </w:r>
      <w:r w:rsidR="007575C2" w:rsidRPr="0031183D">
        <w:rPr>
          <w:rFonts w:asciiTheme="minorEastAsia" w:eastAsiaTheme="minorEastAsia" w:hAnsiTheme="minorEastAsia"/>
          <w:sz w:val="28"/>
          <w:szCs w:val="28"/>
        </w:rPr>
        <w:t>业所诟病的假冒伪劣</w:t>
      </w:r>
      <w:r w:rsidR="00676BA8">
        <w:rPr>
          <w:rFonts w:asciiTheme="minorEastAsia" w:eastAsiaTheme="minorEastAsia" w:hAnsiTheme="minorEastAsia"/>
          <w:sz w:val="28"/>
          <w:szCs w:val="28"/>
        </w:rPr>
        <w:t>侵权</w:t>
      </w:r>
      <w:r>
        <w:rPr>
          <w:rFonts w:asciiTheme="minorEastAsia" w:eastAsiaTheme="minorEastAsia" w:hAnsiTheme="minorEastAsia" w:hint="eastAsia"/>
          <w:sz w:val="28"/>
          <w:szCs w:val="28"/>
        </w:rPr>
        <w:t>顽</w:t>
      </w:r>
      <w:r w:rsidR="000D271F">
        <w:rPr>
          <w:rFonts w:asciiTheme="minorEastAsia" w:eastAsiaTheme="minorEastAsia" w:hAnsiTheme="minorEastAsia"/>
          <w:sz w:val="28"/>
          <w:szCs w:val="28"/>
        </w:rPr>
        <w:t>疾</w:t>
      </w:r>
      <w:r w:rsidR="007575C2" w:rsidRPr="0031183D">
        <w:rPr>
          <w:rFonts w:asciiTheme="minorEastAsia" w:eastAsiaTheme="minorEastAsia" w:hAnsiTheme="minorEastAsia"/>
          <w:sz w:val="28"/>
          <w:szCs w:val="28"/>
        </w:rPr>
        <w:t>。</w:t>
      </w:r>
    </w:p>
    <w:p w:rsidR="007575C2" w:rsidRPr="0031183D" w:rsidRDefault="007575C2" w:rsidP="0031183D">
      <w:pPr>
        <w:ind w:firstLine="560"/>
        <w:rPr>
          <w:rFonts w:asciiTheme="minorEastAsia" w:eastAsiaTheme="minorEastAsia" w:hAnsiTheme="minorEastAsia"/>
          <w:sz w:val="28"/>
          <w:szCs w:val="28"/>
        </w:rPr>
      </w:pPr>
      <w:r w:rsidRPr="0031183D">
        <w:rPr>
          <w:rFonts w:asciiTheme="minorEastAsia" w:eastAsiaTheme="minorEastAsia" w:hAnsiTheme="minorEastAsia"/>
          <w:sz w:val="28"/>
          <w:szCs w:val="28"/>
        </w:rPr>
        <w:t>《农资导报》在长期收集行业各类假冒伪劣侵权事件、听取受害企业倾诉的情况下，确定了这个选题，</w:t>
      </w:r>
      <w:r w:rsidR="009B1795" w:rsidRPr="0031183D">
        <w:rPr>
          <w:rFonts w:asciiTheme="minorEastAsia" w:eastAsiaTheme="minorEastAsia" w:hAnsiTheme="minorEastAsia"/>
          <w:sz w:val="28"/>
          <w:szCs w:val="28"/>
        </w:rPr>
        <w:t>并</w:t>
      </w:r>
      <w:r w:rsidR="0087289F">
        <w:rPr>
          <w:rFonts w:asciiTheme="minorEastAsia" w:eastAsiaTheme="minorEastAsia" w:hAnsiTheme="minorEastAsia"/>
          <w:sz w:val="28"/>
          <w:szCs w:val="28"/>
        </w:rPr>
        <w:t>组织</w:t>
      </w:r>
      <w:r w:rsidR="0087289F">
        <w:rPr>
          <w:rFonts w:asciiTheme="minorEastAsia" w:eastAsiaTheme="minorEastAsia" w:hAnsiTheme="minorEastAsia" w:hint="eastAsia"/>
          <w:sz w:val="28"/>
          <w:szCs w:val="28"/>
        </w:rPr>
        <w:t>10</w:t>
      </w:r>
      <w:r w:rsidRPr="0031183D">
        <w:rPr>
          <w:rFonts w:asciiTheme="minorEastAsia" w:eastAsiaTheme="minorEastAsia" w:hAnsiTheme="minorEastAsia"/>
          <w:sz w:val="28"/>
          <w:szCs w:val="28"/>
        </w:rPr>
        <w:t>多位记者分赴一些假冒伪劣侵权严重的地区深入采访当地市场的整体情况，</w:t>
      </w:r>
      <w:r w:rsidR="009B1795" w:rsidRPr="0031183D">
        <w:rPr>
          <w:rFonts w:asciiTheme="minorEastAsia" w:eastAsiaTheme="minorEastAsia" w:hAnsiTheme="minorEastAsia"/>
          <w:sz w:val="28"/>
          <w:szCs w:val="28"/>
        </w:rPr>
        <w:t>同时</w:t>
      </w:r>
      <w:r w:rsidRPr="0031183D">
        <w:rPr>
          <w:rFonts w:asciiTheme="minorEastAsia" w:eastAsiaTheme="minorEastAsia" w:hAnsiTheme="minorEastAsia"/>
          <w:sz w:val="28"/>
          <w:szCs w:val="28"/>
        </w:rPr>
        <w:t>重点采访</w:t>
      </w:r>
      <w:r w:rsidR="00676BA8">
        <w:rPr>
          <w:rFonts w:asciiTheme="minorEastAsia" w:eastAsiaTheme="minorEastAsia" w:hAnsiTheme="minorEastAsia"/>
          <w:sz w:val="28"/>
          <w:szCs w:val="28"/>
        </w:rPr>
        <w:t>重点</w:t>
      </w:r>
      <w:r w:rsidRPr="0031183D">
        <w:rPr>
          <w:rFonts w:asciiTheme="minorEastAsia" w:eastAsiaTheme="minorEastAsia" w:hAnsiTheme="minorEastAsia"/>
          <w:sz w:val="28"/>
          <w:szCs w:val="28"/>
        </w:rPr>
        <w:t>受害企业的</w:t>
      </w:r>
      <w:r w:rsidR="00676BA8">
        <w:rPr>
          <w:rFonts w:asciiTheme="minorEastAsia" w:eastAsiaTheme="minorEastAsia" w:hAnsiTheme="minorEastAsia"/>
          <w:sz w:val="28"/>
          <w:szCs w:val="28"/>
        </w:rPr>
        <w:t>相关人士</w:t>
      </w:r>
      <w:r w:rsidRPr="0031183D">
        <w:rPr>
          <w:rFonts w:asciiTheme="minorEastAsia" w:eastAsiaTheme="minorEastAsia" w:hAnsiTheme="minorEastAsia"/>
          <w:sz w:val="28"/>
          <w:szCs w:val="28"/>
        </w:rPr>
        <w:t>，</w:t>
      </w:r>
      <w:r w:rsidR="00FF41A2" w:rsidRPr="0031183D">
        <w:rPr>
          <w:rFonts w:asciiTheme="minorEastAsia" w:eastAsiaTheme="minorEastAsia" w:hAnsiTheme="minorEastAsia"/>
          <w:sz w:val="28"/>
          <w:szCs w:val="28"/>
        </w:rPr>
        <w:t>收集到大量准确的一手信息和数据，集中呈现给读者。为了保证新闻事实的准确性</w:t>
      </w:r>
      <w:r w:rsidR="00676BA8">
        <w:rPr>
          <w:rFonts w:asciiTheme="minorEastAsia" w:eastAsiaTheme="minorEastAsia" w:hAnsiTheme="minorEastAsia"/>
          <w:sz w:val="28"/>
          <w:szCs w:val="28"/>
        </w:rPr>
        <w:t>和真实性</w:t>
      </w:r>
      <w:r w:rsidR="00FF41A2" w:rsidRPr="0031183D">
        <w:rPr>
          <w:rFonts w:asciiTheme="minorEastAsia" w:eastAsiaTheme="minorEastAsia" w:hAnsiTheme="minorEastAsia"/>
          <w:sz w:val="28"/>
          <w:szCs w:val="28"/>
        </w:rPr>
        <w:t>，报道涉及</w:t>
      </w:r>
      <w:r w:rsidR="0087289F">
        <w:rPr>
          <w:rFonts w:asciiTheme="minorEastAsia" w:eastAsiaTheme="minorEastAsia" w:hAnsiTheme="minorEastAsia"/>
          <w:sz w:val="28"/>
          <w:szCs w:val="28"/>
        </w:rPr>
        <w:t>的所有事实和数据，相关记者都进行多次、多角度的核实。一些市场乱</w:t>
      </w:r>
      <w:r w:rsidR="0087289F">
        <w:rPr>
          <w:rFonts w:asciiTheme="minorEastAsia" w:eastAsiaTheme="minorEastAsia" w:hAnsiTheme="minorEastAsia" w:hint="eastAsia"/>
          <w:sz w:val="28"/>
          <w:szCs w:val="28"/>
        </w:rPr>
        <w:t>象</w:t>
      </w:r>
      <w:r w:rsidR="00FF41A2" w:rsidRPr="0031183D">
        <w:rPr>
          <w:rFonts w:asciiTheme="minorEastAsia" w:eastAsiaTheme="minorEastAsia" w:hAnsiTheme="minorEastAsia"/>
          <w:sz w:val="28"/>
          <w:szCs w:val="28"/>
        </w:rPr>
        <w:t>，采访</w:t>
      </w:r>
      <w:r w:rsidR="009B1795" w:rsidRPr="0031183D">
        <w:rPr>
          <w:rFonts w:asciiTheme="minorEastAsia" w:eastAsiaTheme="minorEastAsia" w:hAnsiTheme="minorEastAsia"/>
          <w:sz w:val="28"/>
          <w:szCs w:val="28"/>
        </w:rPr>
        <w:t>记</w:t>
      </w:r>
      <w:r w:rsidR="0087289F">
        <w:rPr>
          <w:rFonts w:asciiTheme="minorEastAsia" w:eastAsiaTheme="minorEastAsia" w:hAnsiTheme="minorEastAsia"/>
          <w:sz w:val="28"/>
          <w:szCs w:val="28"/>
        </w:rPr>
        <w:t>者都要实地采访相关的企业和人员。由于采访细致，虽然报道中涉及</w:t>
      </w:r>
      <w:r w:rsidR="00FF41A2" w:rsidRPr="0031183D">
        <w:rPr>
          <w:rFonts w:asciiTheme="minorEastAsia" w:eastAsiaTheme="minorEastAsia" w:hAnsiTheme="minorEastAsia"/>
          <w:sz w:val="28"/>
          <w:szCs w:val="28"/>
        </w:rPr>
        <w:t>不少的违法企业，但却没有任何一个企业和个人对报道</w:t>
      </w:r>
      <w:r w:rsidR="009B1795" w:rsidRPr="0031183D">
        <w:rPr>
          <w:rFonts w:asciiTheme="minorEastAsia" w:eastAsiaTheme="minorEastAsia" w:hAnsiTheme="minorEastAsia"/>
          <w:sz w:val="28"/>
          <w:szCs w:val="28"/>
        </w:rPr>
        <w:t>中的事实</w:t>
      </w:r>
      <w:r w:rsidR="00FF41A2" w:rsidRPr="0031183D">
        <w:rPr>
          <w:rFonts w:asciiTheme="minorEastAsia" w:eastAsiaTheme="minorEastAsia" w:hAnsiTheme="minorEastAsia"/>
          <w:sz w:val="28"/>
          <w:szCs w:val="28"/>
        </w:rPr>
        <w:t>提出质疑。</w:t>
      </w:r>
    </w:p>
    <w:p w:rsidR="007575C2" w:rsidRPr="0031183D" w:rsidRDefault="007575C2" w:rsidP="0031183D">
      <w:pPr>
        <w:ind w:firstLine="560"/>
        <w:rPr>
          <w:rFonts w:asciiTheme="minorEastAsia" w:eastAsiaTheme="minorEastAsia" w:hAnsiTheme="minorEastAsia"/>
          <w:sz w:val="28"/>
          <w:szCs w:val="28"/>
        </w:rPr>
      </w:pPr>
      <w:r w:rsidRPr="0031183D">
        <w:rPr>
          <w:rFonts w:asciiTheme="minorEastAsia" w:eastAsiaTheme="minorEastAsia" w:hAnsiTheme="minorEastAsia"/>
          <w:sz w:val="28"/>
          <w:szCs w:val="28"/>
        </w:rPr>
        <w:t>整个系列报道</w:t>
      </w:r>
      <w:r w:rsidR="009B1795" w:rsidRPr="0031183D">
        <w:rPr>
          <w:rFonts w:asciiTheme="minorEastAsia" w:eastAsiaTheme="minorEastAsia" w:hAnsiTheme="minorEastAsia"/>
          <w:sz w:val="28"/>
          <w:szCs w:val="28"/>
        </w:rPr>
        <w:t>采访时间近半</w:t>
      </w:r>
      <w:r w:rsidR="00676BA8">
        <w:rPr>
          <w:rFonts w:asciiTheme="minorEastAsia" w:eastAsiaTheme="minorEastAsia" w:hAnsiTheme="minorEastAsia"/>
          <w:sz w:val="28"/>
          <w:szCs w:val="28"/>
        </w:rPr>
        <w:t>年</w:t>
      </w:r>
      <w:r w:rsidR="009B1795" w:rsidRPr="0031183D">
        <w:rPr>
          <w:rFonts w:asciiTheme="minorEastAsia" w:eastAsiaTheme="minorEastAsia" w:hAnsiTheme="minorEastAsia"/>
          <w:sz w:val="28"/>
          <w:szCs w:val="28"/>
        </w:rPr>
        <w:t>，稿件刊发</w:t>
      </w:r>
      <w:r w:rsidRPr="0031183D">
        <w:rPr>
          <w:rFonts w:asciiTheme="minorEastAsia" w:eastAsiaTheme="minorEastAsia" w:hAnsiTheme="minorEastAsia"/>
          <w:sz w:val="28"/>
          <w:szCs w:val="28"/>
        </w:rPr>
        <w:t>历时两个多月</w:t>
      </w:r>
      <w:r w:rsidR="009B1795" w:rsidRPr="0031183D">
        <w:rPr>
          <w:rFonts w:asciiTheme="minorEastAsia" w:eastAsiaTheme="minorEastAsia" w:hAnsiTheme="minorEastAsia"/>
          <w:sz w:val="28"/>
          <w:szCs w:val="28"/>
        </w:rPr>
        <w:t>。</w:t>
      </w:r>
      <w:r w:rsidR="000A350C" w:rsidRPr="0031183D">
        <w:rPr>
          <w:rFonts w:asciiTheme="minorEastAsia" w:eastAsiaTheme="minorEastAsia" w:hAnsiTheme="minorEastAsia"/>
          <w:sz w:val="28"/>
          <w:szCs w:val="28"/>
        </w:rPr>
        <w:t>这个系列报道改变了大部分媒体系列报道以单一体裁作品呈现的惯例，由</w:t>
      </w:r>
      <w:r w:rsidRPr="0031183D">
        <w:rPr>
          <w:rFonts w:asciiTheme="minorEastAsia" w:eastAsiaTheme="minorEastAsia" w:hAnsiTheme="minorEastAsia"/>
          <w:sz w:val="28"/>
          <w:szCs w:val="28"/>
        </w:rPr>
        <w:t>11篇消息、9篇调查性报道、3</w:t>
      </w:r>
      <w:r w:rsidR="00FF41A2" w:rsidRPr="0031183D">
        <w:rPr>
          <w:rFonts w:asciiTheme="minorEastAsia" w:eastAsiaTheme="minorEastAsia" w:hAnsiTheme="minorEastAsia"/>
          <w:sz w:val="28"/>
          <w:szCs w:val="28"/>
        </w:rPr>
        <w:t>篇分析性报道</w:t>
      </w:r>
      <w:r w:rsidR="009B1795" w:rsidRPr="0031183D">
        <w:rPr>
          <w:rFonts w:asciiTheme="minorEastAsia" w:eastAsiaTheme="minorEastAsia" w:hAnsiTheme="minorEastAsia"/>
          <w:sz w:val="28"/>
          <w:szCs w:val="28"/>
        </w:rPr>
        <w:t>所</w:t>
      </w:r>
      <w:r w:rsidR="00FF41A2" w:rsidRPr="0031183D">
        <w:rPr>
          <w:rFonts w:asciiTheme="minorEastAsia" w:eastAsiaTheme="minorEastAsia" w:hAnsiTheme="minorEastAsia"/>
          <w:sz w:val="28"/>
          <w:szCs w:val="28"/>
        </w:rPr>
        <w:t>组成，</w:t>
      </w:r>
      <w:r w:rsidR="000A350C" w:rsidRPr="0031183D">
        <w:rPr>
          <w:rFonts w:asciiTheme="minorEastAsia" w:eastAsiaTheme="minorEastAsia" w:hAnsiTheme="minorEastAsia"/>
          <w:sz w:val="28"/>
          <w:szCs w:val="28"/>
        </w:rPr>
        <w:t>并且</w:t>
      </w:r>
      <w:r w:rsidR="00FF41A2" w:rsidRPr="0031183D">
        <w:rPr>
          <w:rFonts w:asciiTheme="minorEastAsia" w:eastAsiaTheme="minorEastAsia" w:hAnsiTheme="minorEastAsia"/>
          <w:sz w:val="28"/>
          <w:szCs w:val="28"/>
        </w:rPr>
        <w:t>在《农资</w:t>
      </w:r>
      <w:r w:rsidR="00676BA8">
        <w:rPr>
          <w:rFonts w:asciiTheme="minorEastAsia" w:eastAsiaTheme="minorEastAsia" w:hAnsiTheme="minorEastAsia"/>
          <w:sz w:val="28"/>
          <w:szCs w:val="28"/>
        </w:rPr>
        <w:t>报道》的多个最重要</w:t>
      </w:r>
      <w:r w:rsidR="000A350C" w:rsidRPr="0031183D">
        <w:rPr>
          <w:rFonts w:asciiTheme="minorEastAsia" w:eastAsiaTheme="minorEastAsia" w:hAnsiTheme="minorEastAsia"/>
          <w:sz w:val="28"/>
          <w:szCs w:val="28"/>
        </w:rPr>
        <w:t>版面集中推出</w:t>
      </w:r>
      <w:r w:rsidR="00FF41A2" w:rsidRPr="0031183D">
        <w:rPr>
          <w:rFonts w:asciiTheme="minorEastAsia" w:eastAsiaTheme="minorEastAsia" w:hAnsiTheme="minorEastAsia"/>
          <w:sz w:val="28"/>
          <w:szCs w:val="28"/>
        </w:rPr>
        <w:t>。所有报道既单独成文，又成为一个</w:t>
      </w:r>
      <w:r w:rsidR="009B1795" w:rsidRPr="0031183D">
        <w:rPr>
          <w:rFonts w:asciiTheme="minorEastAsia" w:eastAsiaTheme="minorEastAsia" w:hAnsiTheme="minorEastAsia"/>
          <w:sz w:val="28"/>
          <w:szCs w:val="28"/>
        </w:rPr>
        <w:t>逻辑整体</w:t>
      </w:r>
      <w:r w:rsidR="00676BA8">
        <w:rPr>
          <w:rFonts w:asciiTheme="minorEastAsia" w:eastAsiaTheme="minorEastAsia" w:hAnsiTheme="minorEastAsia"/>
          <w:sz w:val="28"/>
          <w:szCs w:val="28"/>
        </w:rPr>
        <w:t>，大</w:t>
      </w:r>
      <w:r w:rsidR="000A350C" w:rsidRPr="0031183D">
        <w:rPr>
          <w:rFonts w:asciiTheme="minorEastAsia" w:eastAsiaTheme="minorEastAsia" w:hAnsiTheme="minorEastAsia"/>
          <w:sz w:val="28"/>
          <w:szCs w:val="28"/>
        </w:rPr>
        <w:t>大</w:t>
      </w:r>
      <w:r w:rsidR="009B1795" w:rsidRPr="0031183D">
        <w:rPr>
          <w:rFonts w:asciiTheme="minorEastAsia" w:eastAsiaTheme="minorEastAsia" w:hAnsiTheme="minorEastAsia"/>
          <w:sz w:val="28"/>
          <w:szCs w:val="28"/>
        </w:rPr>
        <w:t>强化了报道的冲击力和影响力。</w:t>
      </w:r>
    </w:p>
    <w:p w:rsidR="00FF41A2" w:rsidRPr="0031183D" w:rsidRDefault="009B1795" w:rsidP="0031183D">
      <w:pPr>
        <w:ind w:firstLine="560"/>
        <w:rPr>
          <w:rFonts w:asciiTheme="minorEastAsia" w:eastAsiaTheme="minorEastAsia" w:hAnsiTheme="minorEastAsia"/>
          <w:sz w:val="28"/>
          <w:szCs w:val="28"/>
        </w:rPr>
      </w:pPr>
      <w:r w:rsidRPr="0031183D">
        <w:rPr>
          <w:rFonts w:asciiTheme="minorEastAsia" w:eastAsiaTheme="minorEastAsia" w:hAnsiTheme="minorEastAsia"/>
          <w:sz w:val="28"/>
          <w:szCs w:val="28"/>
        </w:rPr>
        <w:t>11</w:t>
      </w:r>
      <w:r w:rsidR="000A350C" w:rsidRPr="0031183D">
        <w:rPr>
          <w:rFonts w:asciiTheme="minorEastAsia" w:eastAsiaTheme="minorEastAsia" w:hAnsiTheme="minorEastAsia"/>
          <w:sz w:val="28"/>
          <w:szCs w:val="28"/>
        </w:rPr>
        <w:t>篇消息，内容丰富，切入的角度多样化、立体化。</w:t>
      </w:r>
      <w:r w:rsidR="0087289F">
        <w:rPr>
          <w:rFonts w:asciiTheme="minorEastAsia" w:eastAsiaTheme="minorEastAsia" w:hAnsiTheme="minorEastAsia"/>
          <w:sz w:val="28"/>
          <w:szCs w:val="28"/>
        </w:rPr>
        <w:t>既有相关事件的后续结果，也有单个企业的发声，还有部分地区市场乱</w:t>
      </w:r>
      <w:r w:rsidR="0087289F">
        <w:rPr>
          <w:rFonts w:asciiTheme="minorEastAsia" w:eastAsiaTheme="minorEastAsia" w:hAnsiTheme="minorEastAsia" w:hint="eastAsia"/>
          <w:sz w:val="28"/>
          <w:szCs w:val="28"/>
        </w:rPr>
        <w:t>象</w:t>
      </w:r>
      <w:r w:rsidR="000A350C" w:rsidRPr="0031183D">
        <w:rPr>
          <w:rFonts w:asciiTheme="minorEastAsia" w:eastAsiaTheme="minorEastAsia" w:hAnsiTheme="minorEastAsia"/>
          <w:sz w:val="28"/>
          <w:szCs w:val="28"/>
        </w:rPr>
        <w:t>的呈现。特别是后者，</w:t>
      </w:r>
      <w:r w:rsidR="000D271F">
        <w:rPr>
          <w:rFonts w:asciiTheme="minorEastAsia" w:eastAsiaTheme="minorEastAsia" w:hAnsiTheme="minorEastAsia"/>
          <w:sz w:val="28"/>
          <w:szCs w:val="28"/>
        </w:rPr>
        <w:t>相关</w:t>
      </w:r>
      <w:r w:rsidR="000A350C" w:rsidRPr="0031183D">
        <w:rPr>
          <w:rFonts w:asciiTheme="minorEastAsia" w:eastAsiaTheme="minorEastAsia" w:hAnsiTheme="minorEastAsia"/>
          <w:sz w:val="28"/>
          <w:szCs w:val="28"/>
        </w:rPr>
        <w:t>报道引起了当事地区监管部门的</w:t>
      </w:r>
      <w:r w:rsidR="0087289F">
        <w:rPr>
          <w:rFonts w:asciiTheme="minorEastAsia" w:eastAsiaTheme="minorEastAsia" w:hAnsiTheme="minorEastAsia"/>
          <w:sz w:val="28"/>
          <w:szCs w:val="28"/>
        </w:rPr>
        <w:t>高度重视，成为当地强化监管、净化市场的导火索，体现了农资行业</w:t>
      </w:r>
      <w:r w:rsidR="0087289F">
        <w:rPr>
          <w:rFonts w:asciiTheme="minorEastAsia" w:eastAsiaTheme="minorEastAsia" w:hAnsiTheme="minorEastAsia" w:hint="eastAsia"/>
          <w:sz w:val="28"/>
          <w:szCs w:val="28"/>
        </w:rPr>
        <w:t>权威</w:t>
      </w:r>
      <w:r w:rsidR="000A350C" w:rsidRPr="0031183D">
        <w:rPr>
          <w:rFonts w:asciiTheme="minorEastAsia" w:eastAsiaTheme="minorEastAsia" w:hAnsiTheme="minorEastAsia"/>
          <w:sz w:val="28"/>
          <w:szCs w:val="28"/>
        </w:rPr>
        <w:t>媒体舆论监督的作用。</w:t>
      </w:r>
    </w:p>
    <w:p w:rsidR="000A350C" w:rsidRPr="0031183D" w:rsidRDefault="00BA5A2E" w:rsidP="0031183D">
      <w:pPr>
        <w:ind w:firstLine="560"/>
        <w:rPr>
          <w:rFonts w:asciiTheme="minorEastAsia" w:eastAsiaTheme="minorEastAsia" w:hAnsiTheme="minorEastAsia"/>
          <w:sz w:val="28"/>
          <w:szCs w:val="28"/>
        </w:rPr>
      </w:pPr>
      <w:r w:rsidRPr="0031183D">
        <w:rPr>
          <w:rFonts w:asciiTheme="minorEastAsia" w:eastAsiaTheme="minorEastAsia" w:hAnsiTheme="minorEastAsia"/>
          <w:sz w:val="28"/>
          <w:szCs w:val="28"/>
        </w:rPr>
        <w:t>9篇调查性报道，由记者采访多家业内重要企业的高管和法务人士</w:t>
      </w:r>
      <w:r w:rsidR="00676BA8">
        <w:rPr>
          <w:rFonts w:asciiTheme="minorEastAsia" w:eastAsiaTheme="minorEastAsia" w:hAnsiTheme="minorEastAsia"/>
          <w:sz w:val="28"/>
          <w:szCs w:val="28"/>
        </w:rPr>
        <w:t>所形成</w:t>
      </w:r>
      <w:r w:rsidRPr="0031183D">
        <w:rPr>
          <w:rFonts w:asciiTheme="minorEastAsia" w:eastAsiaTheme="minorEastAsia" w:hAnsiTheme="minorEastAsia"/>
          <w:sz w:val="28"/>
          <w:szCs w:val="28"/>
        </w:rPr>
        <w:t>。这些受访企业既有央企、国企，也有跨国巨头，还有不少民营企业，具有很强的</w:t>
      </w:r>
      <w:r w:rsidR="00FE3321">
        <w:rPr>
          <w:rFonts w:asciiTheme="minorEastAsia" w:eastAsiaTheme="minorEastAsia" w:hAnsiTheme="minorEastAsia"/>
          <w:sz w:val="28"/>
          <w:szCs w:val="28"/>
        </w:rPr>
        <w:t>行业</w:t>
      </w:r>
      <w:r w:rsidRPr="0031183D">
        <w:rPr>
          <w:rFonts w:asciiTheme="minorEastAsia" w:eastAsiaTheme="minorEastAsia" w:hAnsiTheme="minorEastAsia"/>
          <w:sz w:val="28"/>
          <w:szCs w:val="28"/>
        </w:rPr>
        <w:t>代表性。通过他们提供的案例和数据，将这些著名企业受假冒伪劣侵害而损失惨重的事实呈现出来，</w:t>
      </w:r>
      <w:r w:rsidR="000D271F">
        <w:rPr>
          <w:rFonts w:asciiTheme="minorEastAsia" w:eastAsiaTheme="minorEastAsia" w:hAnsiTheme="minorEastAsia"/>
          <w:sz w:val="28"/>
          <w:szCs w:val="28"/>
        </w:rPr>
        <w:t>让读者对整个农资行业假冒伪劣侵权的事实有</w:t>
      </w:r>
      <w:r w:rsidR="005D5B56" w:rsidRPr="0031183D">
        <w:rPr>
          <w:rFonts w:asciiTheme="minorEastAsia" w:eastAsiaTheme="minorEastAsia" w:hAnsiTheme="minorEastAsia"/>
          <w:sz w:val="28"/>
          <w:szCs w:val="28"/>
        </w:rPr>
        <w:t>准确、</w:t>
      </w:r>
      <w:r w:rsidR="000D271F">
        <w:rPr>
          <w:rFonts w:asciiTheme="minorEastAsia" w:eastAsiaTheme="minorEastAsia" w:hAnsiTheme="minorEastAsia"/>
          <w:sz w:val="28"/>
          <w:szCs w:val="28"/>
        </w:rPr>
        <w:t>全面</w:t>
      </w:r>
      <w:r w:rsidR="005D5B56" w:rsidRPr="0031183D">
        <w:rPr>
          <w:rFonts w:asciiTheme="minorEastAsia" w:eastAsiaTheme="minorEastAsia" w:hAnsiTheme="minorEastAsia"/>
          <w:sz w:val="28"/>
          <w:szCs w:val="28"/>
        </w:rPr>
        <w:t>的了解</w:t>
      </w:r>
      <w:r w:rsidRPr="0031183D">
        <w:rPr>
          <w:rFonts w:asciiTheme="minorEastAsia" w:eastAsiaTheme="minorEastAsia" w:hAnsiTheme="minorEastAsia"/>
          <w:sz w:val="28"/>
          <w:szCs w:val="28"/>
        </w:rPr>
        <w:t>。</w:t>
      </w:r>
      <w:r w:rsidR="00965186" w:rsidRPr="0031183D">
        <w:rPr>
          <w:rFonts w:asciiTheme="minorEastAsia" w:eastAsiaTheme="minorEastAsia" w:hAnsiTheme="minorEastAsia"/>
          <w:sz w:val="28"/>
          <w:szCs w:val="28"/>
        </w:rPr>
        <w:t>同时，将他们打假维权的艰难历程和作法分享给大家，为其他企业未来在这方面的努力提供了参考。</w:t>
      </w:r>
    </w:p>
    <w:p w:rsidR="00BA5A2E" w:rsidRPr="0031183D" w:rsidRDefault="00965186" w:rsidP="0031183D">
      <w:pPr>
        <w:ind w:firstLine="560"/>
        <w:rPr>
          <w:rFonts w:asciiTheme="minorEastAsia" w:eastAsiaTheme="minorEastAsia" w:hAnsiTheme="minorEastAsia"/>
          <w:sz w:val="28"/>
          <w:szCs w:val="28"/>
        </w:rPr>
      </w:pPr>
      <w:r w:rsidRPr="0031183D">
        <w:rPr>
          <w:rFonts w:asciiTheme="minorEastAsia" w:eastAsiaTheme="minorEastAsia" w:hAnsiTheme="minorEastAsia"/>
          <w:sz w:val="28"/>
          <w:szCs w:val="28"/>
        </w:rPr>
        <w:t>3篇分析性报道，则以相关报道的事实为依据，从不同角度、在更高的层次上对农资行业假冒伪劣盛行的原因、解决之道以及相关企业打假维权实践的得失进行了全方位的理性分析和阐述，</w:t>
      </w:r>
      <w:r w:rsidR="000D271F">
        <w:rPr>
          <w:rFonts w:asciiTheme="minorEastAsia" w:eastAsiaTheme="minorEastAsia" w:hAnsiTheme="minorEastAsia"/>
          <w:sz w:val="28"/>
          <w:szCs w:val="28"/>
        </w:rPr>
        <w:t>对</w:t>
      </w:r>
      <w:r w:rsidRPr="0031183D">
        <w:rPr>
          <w:rFonts w:asciiTheme="minorEastAsia" w:eastAsiaTheme="minorEastAsia" w:hAnsiTheme="minorEastAsia"/>
          <w:sz w:val="28"/>
          <w:szCs w:val="28"/>
        </w:rPr>
        <w:t>这组系列报道的行业价值和新闻价值</w:t>
      </w:r>
      <w:r w:rsidR="000D271F">
        <w:rPr>
          <w:rFonts w:asciiTheme="minorEastAsia" w:eastAsiaTheme="minorEastAsia" w:hAnsiTheme="minorEastAsia"/>
          <w:sz w:val="28"/>
          <w:szCs w:val="28"/>
        </w:rPr>
        <w:t>进行</w:t>
      </w:r>
      <w:r w:rsidRPr="0031183D">
        <w:rPr>
          <w:rFonts w:asciiTheme="minorEastAsia" w:eastAsiaTheme="minorEastAsia" w:hAnsiTheme="minorEastAsia"/>
          <w:sz w:val="28"/>
          <w:szCs w:val="28"/>
        </w:rPr>
        <w:t>升华。</w:t>
      </w:r>
    </w:p>
    <w:sectPr w:rsidR="00BA5A2E" w:rsidRPr="0031183D" w:rsidSect="0076772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BE" w:rsidRDefault="003D41BE" w:rsidP="007575C2">
      <w:pPr>
        <w:ind w:firstLine="440"/>
      </w:pPr>
      <w:r>
        <w:separator/>
      </w:r>
    </w:p>
  </w:endnote>
  <w:endnote w:type="continuationSeparator" w:id="0">
    <w:p w:rsidR="003D41BE" w:rsidRDefault="003D41BE" w:rsidP="007575C2">
      <w:pPr>
        <w:ind w:firstLine="4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C2" w:rsidRDefault="007575C2" w:rsidP="007575C2">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C2" w:rsidRDefault="007575C2" w:rsidP="007575C2">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C2" w:rsidRDefault="007575C2" w:rsidP="007575C2">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BE" w:rsidRDefault="003D41BE" w:rsidP="007575C2">
      <w:pPr>
        <w:ind w:firstLine="440"/>
      </w:pPr>
      <w:r>
        <w:separator/>
      </w:r>
    </w:p>
  </w:footnote>
  <w:footnote w:type="continuationSeparator" w:id="0">
    <w:p w:rsidR="003D41BE" w:rsidRDefault="003D41BE" w:rsidP="007575C2">
      <w:pPr>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C2" w:rsidRDefault="007575C2" w:rsidP="007575C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C2" w:rsidRDefault="007575C2" w:rsidP="007575C2">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C2" w:rsidRDefault="007575C2" w:rsidP="007575C2">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320"/>
    <w:rsid w:val="00016081"/>
    <w:rsid w:val="000A350C"/>
    <w:rsid w:val="000D271F"/>
    <w:rsid w:val="001B1149"/>
    <w:rsid w:val="0031183D"/>
    <w:rsid w:val="003D41BE"/>
    <w:rsid w:val="00434759"/>
    <w:rsid w:val="005648C7"/>
    <w:rsid w:val="005D5B56"/>
    <w:rsid w:val="0064166C"/>
    <w:rsid w:val="0065648A"/>
    <w:rsid w:val="00676BA8"/>
    <w:rsid w:val="007575C2"/>
    <w:rsid w:val="00767721"/>
    <w:rsid w:val="007A4060"/>
    <w:rsid w:val="0087289F"/>
    <w:rsid w:val="00965186"/>
    <w:rsid w:val="009B1795"/>
    <w:rsid w:val="00A85FA4"/>
    <w:rsid w:val="00AE1D3D"/>
    <w:rsid w:val="00BA5A2E"/>
    <w:rsid w:val="00C23320"/>
    <w:rsid w:val="00C337E3"/>
    <w:rsid w:val="00C6311D"/>
    <w:rsid w:val="00CA40E1"/>
    <w:rsid w:val="00DB34F9"/>
    <w:rsid w:val="00FE3321"/>
    <w:rsid w:val="00FF4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20" w:lineRule="atLeas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6C"/>
    <w:pPr>
      <w:adjustRightInd w:val="0"/>
      <w:snapToGrid w:val="0"/>
      <w:spacing w:line="240" w:lineRule="auto"/>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5C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575C2"/>
    <w:rPr>
      <w:rFonts w:ascii="Tahoma" w:eastAsia="微软雅黑" w:hAnsi="Tahoma"/>
      <w:kern w:val="0"/>
      <w:sz w:val="18"/>
      <w:szCs w:val="18"/>
    </w:rPr>
  </w:style>
  <w:style w:type="paragraph" w:styleId="a4">
    <w:name w:val="footer"/>
    <w:basedOn w:val="a"/>
    <w:link w:val="Char0"/>
    <w:uiPriority w:val="99"/>
    <w:semiHidden/>
    <w:unhideWhenUsed/>
    <w:rsid w:val="007575C2"/>
    <w:pPr>
      <w:tabs>
        <w:tab w:val="center" w:pos="4153"/>
        <w:tab w:val="right" w:pos="8306"/>
      </w:tabs>
    </w:pPr>
    <w:rPr>
      <w:sz w:val="18"/>
      <w:szCs w:val="18"/>
    </w:rPr>
  </w:style>
  <w:style w:type="character" w:customStyle="1" w:styleId="Char0">
    <w:name w:val="页脚 Char"/>
    <w:basedOn w:val="a0"/>
    <w:link w:val="a4"/>
    <w:uiPriority w:val="99"/>
    <w:semiHidden/>
    <w:rsid w:val="007575C2"/>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zmz</dc:creator>
  <cp:lastModifiedBy>cj</cp:lastModifiedBy>
  <cp:revision>2</cp:revision>
  <dcterms:created xsi:type="dcterms:W3CDTF">2019-03-27T05:37:00Z</dcterms:created>
  <dcterms:modified xsi:type="dcterms:W3CDTF">2019-03-27T05:37:00Z</dcterms:modified>
</cp:coreProperties>
</file>