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89" w:rsidRDefault="00BD55CB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9"/>
        <w:gridCol w:w="709"/>
        <w:gridCol w:w="141"/>
        <w:gridCol w:w="1983"/>
        <w:gridCol w:w="1415"/>
        <w:gridCol w:w="567"/>
        <w:gridCol w:w="426"/>
        <w:gridCol w:w="6"/>
        <w:gridCol w:w="844"/>
        <w:gridCol w:w="6"/>
        <w:gridCol w:w="419"/>
        <w:gridCol w:w="2416"/>
      </w:tblGrid>
      <w:tr w:rsidR="00382889">
        <w:trPr>
          <w:cantSplit/>
          <w:trHeight w:hRule="exact" w:val="638"/>
        </w:trPr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中国化工报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ind w:firstLineChars="49" w:firstLine="138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889" w:rsidRDefault="00BD55CB">
            <w:pPr>
              <w:spacing w:line="260" w:lineRule="exact"/>
              <w:ind w:firstLineChars="150" w:firstLine="4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新闻版面</w:t>
            </w:r>
          </w:p>
        </w:tc>
      </w:tr>
      <w:tr w:rsidR="00382889">
        <w:trPr>
          <w:cantSplit/>
          <w:trHeight w:val="770"/>
        </w:trPr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版面名称</w:t>
            </w:r>
          </w:p>
          <w:p w:rsidR="00382889" w:rsidRDefault="00BD55CB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综合要闻版（一版）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 w:rsidP="00EC69B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者</w:t>
            </w:r>
          </w:p>
          <w:p w:rsidR="00382889" w:rsidRDefault="00BD55CB" w:rsidP="00EC69B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szCs w:val="28"/>
              </w:rPr>
              <w:t>(</w:t>
            </w:r>
            <w:r>
              <w:rPr>
                <w:rFonts w:ascii="仿宋" w:eastAsia="仿宋" w:hAnsi="仿宋" w:hint="eastAsia"/>
                <w:szCs w:val="28"/>
              </w:rPr>
              <w:t>版面编辑和版式设计人员</w:t>
            </w:r>
            <w:r>
              <w:rPr>
                <w:rFonts w:ascii="仿宋" w:eastAsia="仿宋" w:hAnsi="仿宋"/>
                <w:szCs w:val="28"/>
              </w:rPr>
              <w:t>)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889" w:rsidRPr="00EC69B6" w:rsidRDefault="00BD55CB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9B6">
              <w:rPr>
                <w:rFonts w:asciiTheme="minorEastAsia" w:eastAsiaTheme="minorEastAsia" w:hAnsiTheme="minorEastAsia" w:hint="eastAsia"/>
                <w:sz w:val="24"/>
                <w:szCs w:val="24"/>
              </w:rPr>
              <w:t>责任编辑：刘全昌</w:t>
            </w:r>
          </w:p>
          <w:p w:rsidR="00382889" w:rsidRDefault="00BD55C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EC69B6">
              <w:rPr>
                <w:rFonts w:asciiTheme="minorEastAsia" w:eastAsiaTheme="minorEastAsia" w:hAnsiTheme="minorEastAsia" w:hint="eastAsia"/>
                <w:sz w:val="24"/>
                <w:szCs w:val="24"/>
              </w:rPr>
              <w:t>版面制作：王健华</w:t>
            </w:r>
          </w:p>
        </w:tc>
      </w:tr>
      <w:tr w:rsidR="00382889">
        <w:trPr>
          <w:cantSplit/>
          <w:trHeight w:hRule="exact" w:val="699"/>
        </w:trPr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8年1月3日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382889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889" w:rsidRDefault="00382889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82889">
        <w:trPr>
          <w:cantSplit/>
          <w:trHeight w:hRule="exact" w:val="804"/>
        </w:trPr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6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382889" w:rsidTr="00FF7B24">
        <w:trPr>
          <w:trHeight w:hRule="exact" w:val="206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参评</w:t>
            </w:r>
          </w:p>
          <w:p w:rsidR="00382889" w:rsidRDefault="00BD55CB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</w:p>
          <w:p w:rsidR="00382889" w:rsidRDefault="00BD55CB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889" w:rsidRPr="00BD55CB" w:rsidRDefault="00FF7B24" w:rsidP="00FF7B2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《</w:t>
            </w:r>
            <w:r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中国化工报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》</w:t>
            </w:r>
            <w:r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作为全国石油和化工行业最权威的产经媒体，年均出版220多期、共1700多个版面。2018年1月3日出版的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《</w:t>
            </w:r>
            <w:r w:rsidR="00BD55CB"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中国化工报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》综合要闻版（一版），是一期行业特色鲜明、新闻特点突出的版面，令人感到新年</w:t>
            </w:r>
            <w:r w:rsidR="00BD55CB"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新气象扑面而来。版面包括4条消息稿、一篇评论稿、一篇盘点2017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年行业运行的系列底条稿、两幅图片，各种新闻体裁和要素</w:t>
            </w:r>
            <w:r w:rsidR="00BD55CB"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齐全；各稿件之间搭配合理，形成一个和谐有机的整体，版面清新整洁，图片画龙点睛，让人赏心悦目。</w:t>
            </w:r>
          </w:p>
        </w:tc>
      </w:tr>
      <w:tr w:rsidR="00382889" w:rsidTr="00FF7B24">
        <w:trPr>
          <w:trHeight w:hRule="exact" w:val="7227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</w:p>
          <w:p w:rsidR="00382889" w:rsidRDefault="00BD55CB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889" w:rsidRPr="00BD55CB" w:rsidRDefault="00FF7B24" w:rsidP="00BD55CB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该</w:t>
            </w:r>
            <w:r w:rsidR="00BD55CB"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版面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彰显了时代气息和新年新气象。《</w:t>
            </w:r>
            <w:r w:rsidR="00BD55CB"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环保税法1月1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日起实施——石油化化工行业受影响较大》的头条消息报道了一个重大的政策事件，时效性强，影响重大。《</w:t>
            </w:r>
            <w:r w:rsidR="00BD55CB"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与时间赛跑——2018开年之际寄语行业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》</w:t>
            </w:r>
            <w:r w:rsidR="00BD55CB"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的评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论员文章传递了满满的正能量，激励行业在新的一年里继续奋进跨越；《</w:t>
            </w:r>
            <w:r w:rsidR="00BD55CB"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奔跑的2017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年》系列底条盘点了上</w:t>
            </w:r>
            <w:r w:rsidR="00BD55CB"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度全行业只争朝夕、跑步向前的精神风貌和丰硕成果，</w:t>
            </w:r>
            <w:r w:rsidR="00BD55CB"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重点介绍了2017年全行业在科技创新方面取得的骄人新成就；上海氯碱化工公司“新开端，新作为”2018主题跨年活动、巴陵石化公司“启航2018，为美好生活加油”活动两幅图片与新年的主题紧密相扣，充满了正能量，向行业传递了再立新功、续创辉煌的强大信心与信念，而且图片美观大气、精致新奇，真正称得上是画龙点睛。</w:t>
            </w:r>
            <w:bookmarkStart w:id="0" w:name="_GoBack"/>
            <w:bookmarkEnd w:id="0"/>
          </w:p>
          <w:p w:rsidR="00382889" w:rsidRPr="00BD55CB" w:rsidRDefault="00FF7B24" w:rsidP="00BD55CB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以一种什么样的精神风貌</w:t>
            </w:r>
            <w:r w:rsidR="00BD55CB"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跨越和迎接新年，编辑通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过有意识地组织调配稿件，很好地体现了</w:t>
            </w:r>
            <w:r w:rsidR="00BD55CB" w:rsidRPr="00BD55CB">
              <w:rPr>
                <w:rFonts w:asciiTheme="minorEastAsia" w:eastAsiaTheme="minorEastAsia" w:hAnsiTheme="minorEastAsia" w:hint="eastAsia"/>
                <w:sz w:val="24"/>
                <w:szCs w:val="24"/>
              </w:rPr>
              <w:t>报道意图，实现了超预期的效果。除了具有强烈的时代气息和新年新气象，这个版面还表现出“个体强、整体和”的鲜明特征。“个体强”表现为每篇稿子都堪称精品杰作，无论从新闻创作的本身还是产业资讯价值的角度，都可圈可点；“整体和”表现在稿件之间的搭配组合很讲技巧和美感，版面整体呈现给读者的第一印象是灵动而和谐，让人一看就有亲切感和阅读欲。</w:t>
            </w:r>
          </w:p>
          <w:p w:rsidR="00FF7B24" w:rsidRDefault="00FF7B24" w:rsidP="00BD55CB">
            <w:pPr>
              <w:spacing w:line="420" w:lineRule="exact"/>
              <w:ind w:firstLineChars="1632" w:firstLine="3917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</w:p>
          <w:p w:rsidR="00382889" w:rsidRPr="00BD55CB" w:rsidRDefault="00FF7B24" w:rsidP="00BD55CB">
            <w:pPr>
              <w:spacing w:line="420" w:lineRule="exact"/>
              <w:ind w:firstLineChars="1632" w:firstLine="3917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="00BD55CB" w:rsidRPr="00BD55C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签名：</w:t>
            </w:r>
          </w:p>
          <w:p w:rsidR="00382889" w:rsidRPr="00BD55CB" w:rsidRDefault="00FD7ECB" w:rsidP="00BD55CB">
            <w:pPr>
              <w:spacing w:line="420" w:lineRule="exact"/>
              <w:ind w:firstLineChars="1550" w:firstLine="37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   </w:t>
            </w:r>
            <w:r w:rsidR="00BD55CB" w:rsidRPr="00BD55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  <w:r w:rsidR="00BD55CB" w:rsidRPr="00BD55C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  <w:r w:rsidR="00BD55CB" w:rsidRPr="00BD55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="0045447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  <w:r w:rsidR="00BD55CB" w:rsidRPr="00BD55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="00BD55CB" w:rsidRPr="00BD55C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BD55CB" w:rsidRPr="00BD55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="0045447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  <w:r w:rsidR="00BD55CB" w:rsidRPr="00BD55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="00BD55CB" w:rsidRPr="00BD55C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382889" w:rsidTr="00FA199F">
        <w:trPr>
          <w:trHeight w:hRule="exact" w:val="3129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初评</w:t>
            </w:r>
          </w:p>
          <w:p w:rsidR="00382889" w:rsidRDefault="00BD55CB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99F" w:rsidRDefault="00FA199F" w:rsidP="00BD55CB">
            <w:pPr>
              <w:ind w:firstLineChars="200" w:firstLine="440"/>
              <w:rPr>
                <w:rFonts w:ascii="仿宋" w:eastAsia="仿宋" w:hAnsi="仿宋"/>
                <w:color w:val="808080"/>
                <w:szCs w:val="21"/>
              </w:rPr>
            </w:pPr>
          </w:p>
          <w:p w:rsidR="00FA199F" w:rsidRDefault="00FA199F" w:rsidP="00BD55CB">
            <w:pPr>
              <w:ind w:firstLineChars="200" w:firstLine="44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</w:t>
            </w:r>
          </w:p>
          <w:p w:rsidR="00FA199F" w:rsidRDefault="00FA199F" w:rsidP="00BD55CB">
            <w:pPr>
              <w:ind w:firstLineChars="200" w:firstLine="440"/>
              <w:rPr>
                <w:rFonts w:ascii="仿宋" w:eastAsia="仿宋" w:hAnsi="仿宋"/>
                <w:color w:val="808080"/>
                <w:szCs w:val="21"/>
              </w:rPr>
            </w:pPr>
          </w:p>
          <w:p w:rsidR="00FA199F" w:rsidRPr="00FA199F" w:rsidRDefault="00FA199F" w:rsidP="00FA199F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382889" w:rsidRPr="00FA199F" w:rsidRDefault="00BD55CB" w:rsidP="00FA199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9F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FA199F" w:rsidRPr="00FA199F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                               </w:t>
            </w:r>
            <w:r w:rsidR="00FA199F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                         </w:t>
            </w:r>
            <w:r w:rsidR="00FA199F" w:rsidRPr="00FA199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A199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签名：</w:t>
            </w:r>
          </w:p>
          <w:p w:rsidR="00382889" w:rsidRDefault="00FA199F" w:rsidP="00FA199F">
            <w:pPr>
              <w:rPr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="007E179A" w:rsidRPr="00FA199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</w:t>
            </w:r>
            <w:r w:rsidRPr="00FA199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             </w:t>
            </w:r>
            <w:r w:rsidR="00BD55CB" w:rsidRPr="00FA199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</w:t>
            </w:r>
            <w:r w:rsidR="007E179A" w:rsidRPr="00FA199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  <w:r w:rsidR="00BD55CB" w:rsidRPr="00FA199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="00BD55CB" w:rsidRPr="00FA199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="00BD55CB" w:rsidRPr="00FA199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BD55CB" w:rsidRPr="00FA199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="00BD55CB" w:rsidRPr="00FA199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="00BD55CB" w:rsidRPr="00FA199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382889">
        <w:trPr>
          <w:trHeight w:hRule="exact" w:val="459"/>
        </w:trPr>
        <w:tc>
          <w:tcPr>
            <w:tcW w:w="1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 w:rsidP="00B247D1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联系人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D810E7" w:rsidP="00B247D1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陈婕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889" w:rsidRDefault="00D810E7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13601236044</w:t>
            </w:r>
          </w:p>
        </w:tc>
      </w:tr>
      <w:tr w:rsidR="00382889">
        <w:trPr>
          <w:trHeight w:hRule="exact" w:val="423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D810E7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01082032058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E-mail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889" w:rsidRDefault="00D810E7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chenjie@ccin.com.cn</w:t>
            </w:r>
          </w:p>
        </w:tc>
      </w:tr>
      <w:tr w:rsidR="00382889" w:rsidTr="002470C1">
        <w:trPr>
          <w:trHeight w:hRule="exact" w:val="41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地址</w:t>
            </w:r>
          </w:p>
        </w:tc>
        <w:tc>
          <w:tcPr>
            <w:tcW w:w="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D810E7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北京市西城区六铺炕北小街甲2号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9" w:rsidRDefault="00BD55CB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邮编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889" w:rsidRDefault="00D810E7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100120</w:t>
            </w:r>
          </w:p>
        </w:tc>
      </w:tr>
    </w:tbl>
    <w:p w:rsidR="00382889" w:rsidRDefault="00382889" w:rsidP="00717995">
      <w:pPr>
        <w:spacing w:beforeLines="100" w:line="420" w:lineRule="exact"/>
        <w:jc w:val="center"/>
        <w:rPr>
          <w:rFonts w:ascii="华文中宋" w:eastAsia="华文中宋" w:hAnsi="华文中宋"/>
          <w:sz w:val="36"/>
          <w:szCs w:val="36"/>
        </w:rPr>
      </w:pPr>
    </w:p>
    <w:sectPr w:rsidR="00382889" w:rsidSect="003828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65" w:rsidRPr="003B61A5" w:rsidRDefault="001D7065" w:rsidP="00FF7B2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1D7065" w:rsidRPr="003B61A5" w:rsidRDefault="001D7065" w:rsidP="00FF7B2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65" w:rsidRPr="003B61A5" w:rsidRDefault="001D7065" w:rsidP="00FF7B2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1D7065" w:rsidRPr="003B61A5" w:rsidRDefault="001D7065" w:rsidP="00FF7B2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757F"/>
    <w:rsid w:val="00053F11"/>
    <w:rsid w:val="000B2C82"/>
    <w:rsid w:val="000C06E5"/>
    <w:rsid w:val="001951DE"/>
    <w:rsid w:val="001D7065"/>
    <w:rsid w:val="002470C1"/>
    <w:rsid w:val="002649B0"/>
    <w:rsid w:val="002B2ED7"/>
    <w:rsid w:val="002D7878"/>
    <w:rsid w:val="00306980"/>
    <w:rsid w:val="00323B43"/>
    <w:rsid w:val="00337237"/>
    <w:rsid w:val="00382889"/>
    <w:rsid w:val="003C2867"/>
    <w:rsid w:val="003D37D8"/>
    <w:rsid w:val="00426133"/>
    <w:rsid w:val="004358AB"/>
    <w:rsid w:val="0045447D"/>
    <w:rsid w:val="006B25A5"/>
    <w:rsid w:val="00717995"/>
    <w:rsid w:val="007E179A"/>
    <w:rsid w:val="008830A0"/>
    <w:rsid w:val="008B7726"/>
    <w:rsid w:val="00913751"/>
    <w:rsid w:val="00914C7D"/>
    <w:rsid w:val="00AB4F99"/>
    <w:rsid w:val="00B247D1"/>
    <w:rsid w:val="00BD55CB"/>
    <w:rsid w:val="00BE30A9"/>
    <w:rsid w:val="00D31D50"/>
    <w:rsid w:val="00D810E7"/>
    <w:rsid w:val="00EC69B6"/>
    <w:rsid w:val="00F836EF"/>
    <w:rsid w:val="00FA199F"/>
    <w:rsid w:val="00FD7ECB"/>
    <w:rsid w:val="00FF7B24"/>
    <w:rsid w:val="2630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8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8288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828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8288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8288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47D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47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8DA049-ABFD-4943-AE06-4301767E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lqc</dc:creator>
  <cp:lastModifiedBy>cj</cp:lastModifiedBy>
  <cp:revision>2</cp:revision>
  <cp:lastPrinted>2019-03-28T01:18:00Z</cp:lastPrinted>
  <dcterms:created xsi:type="dcterms:W3CDTF">2019-03-28T07:42:00Z</dcterms:created>
  <dcterms:modified xsi:type="dcterms:W3CDTF">2019-03-28T07:42:00Z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